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9" w:rsidRDefault="0019461D" w:rsidP="0019461D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37" cy="641452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7" cy="64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1D" w:rsidRDefault="0019461D" w:rsidP="0019461D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«НИКОЛЬСКОЕ  ГОРОДСКОЕ ПОСЕЛЕНИЕ ПОДПОРОЖСКОГО МУНИЦИПАЛЬНОГО РАЙОНА ЛЕНИНГРАДСКОЙ ОБЛАСТИ»</w:t>
      </w:r>
    </w:p>
    <w:p w:rsidR="0019461D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61D" w:rsidRDefault="0019461D" w:rsidP="0019461D">
      <w:pPr>
        <w:tabs>
          <w:tab w:val="left" w:pos="27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9461D" w:rsidRPr="00420A7A" w:rsidRDefault="0019461D" w:rsidP="001946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9461D" w:rsidRDefault="00906EF0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 декабря 20</w:t>
      </w:r>
      <w:r w:rsidR="00D057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43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E078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05D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D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057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6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292</w:t>
      </w:r>
    </w:p>
    <w:p w:rsidR="00D05763" w:rsidRDefault="00D05763" w:rsidP="0019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61D" w:rsidRPr="000B546A" w:rsidRDefault="005B17FB" w:rsidP="000B546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74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9C6A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3056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9C6AFD">
        <w:rPr>
          <w:rFonts w:ascii="Times New Roman" w:hAnsi="Times New Roman" w:cs="Times New Roman"/>
          <w:sz w:val="28"/>
          <w:szCs w:val="28"/>
        </w:rPr>
        <w:t xml:space="preserve"> </w:t>
      </w:r>
      <w:r w:rsidR="00770748">
        <w:rPr>
          <w:rFonts w:ascii="Times New Roman" w:hAnsi="Times New Roman" w:cs="Times New Roman"/>
          <w:sz w:val="28"/>
          <w:szCs w:val="28"/>
        </w:rPr>
        <w:t xml:space="preserve">от </w:t>
      </w:r>
      <w:r w:rsidR="003471F8">
        <w:rPr>
          <w:rFonts w:ascii="Times New Roman" w:hAnsi="Times New Roman" w:cs="Times New Roman"/>
          <w:sz w:val="28"/>
          <w:szCs w:val="28"/>
        </w:rPr>
        <w:t>29</w:t>
      </w:r>
      <w:r w:rsidR="00770748">
        <w:rPr>
          <w:rFonts w:ascii="Times New Roman" w:hAnsi="Times New Roman" w:cs="Times New Roman"/>
          <w:sz w:val="28"/>
          <w:szCs w:val="28"/>
        </w:rPr>
        <w:t>.</w:t>
      </w:r>
      <w:r w:rsidR="003471F8">
        <w:rPr>
          <w:rFonts w:ascii="Times New Roman" w:hAnsi="Times New Roman" w:cs="Times New Roman"/>
          <w:sz w:val="28"/>
          <w:szCs w:val="28"/>
        </w:rPr>
        <w:t>12</w:t>
      </w:r>
      <w:r w:rsidR="00770748">
        <w:rPr>
          <w:rFonts w:ascii="Times New Roman" w:hAnsi="Times New Roman" w:cs="Times New Roman"/>
          <w:sz w:val="28"/>
          <w:szCs w:val="28"/>
        </w:rPr>
        <w:t>.20</w:t>
      </w:r>
      <w:r w:rsidR="003471F8">
        <w:rPr>
          <w:rFonts w:ascii="Times New Roman" w:hAnsi="Times New Roman" w:cs="Times New Roman"/>
          <w:sz w:val="28"/>
          <w:szCs w:val="28"/>
        </w:rPr>
        <w:t>21</w:t>
      </w:r>
      <w:r w:rsidR="00FE21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0748">
        <w:rPr>
          <w:rFonts w:ascii="Times New Roman" w:hAnsi="Times New Roman" w:cs="Times New Roman"/>
          <w:sz w:val="28"/>
          <w:szCs w:val="28"/>
        </w:rPr>
        <w:t xml:space="preserve">№ </w:t>
      </w:r>
      <w:r w:rsidR="003471F8">
        <w:rPr>
          <w:rFonts w:ascii="Times New Roman" w:hAnsi="Times New Roman" w:cs="Times New Roman"/>
          <w:sz w:val="28"/>
          <w:szCs w:val="28"/>
        </w:rPr>
        <w:t>2</w:t>
      </w:r>
      <w:r w:rsidR="000B546A">
        <w:rPr>
          <w:rFonts w:ascii="Times New Roman" w:hAnsi="Times New Roman" w:cs="Times New Roman"/>
          <w:sz w:val="28"/>
          <w:szCs w:val="28"/>
        </w:rPr>
        <w:t>19</w:t>
      </w:r>
      <w:r w:rsidR="00770748">
        <w:rPr>
          <w:rFonts w:ascii="Times New Roman" w:hAnsi="Times New Roman" w:cs="Times New Roman"/>
          <w:sz w:val="28"/>
          <w:szCs w:val="28"/>
        </w:rPr>
        <w:t xml:space="preserve"> «</w:t>
      </w:r>
      <w:r w:rsidR="000B546A" w:rsidRPr="000B54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«Социально-экономическое развитие муниципального образования Никольское городское поселение Подпорожского муниципального района Ленинградской области на 2022-2024 годы»</w:t>
      </w:r>
    </w:p>
    <w:p w:rsidR="000B546A" w:rsidRPr="00FE2190" w:rsidRDefault="000B546A" w:rsidP="000B546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FE2190" w:rsidRPr="00FE2190" w:rsidRDefault="00FE2190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3056">
        <w:rPr>
          <w:rFonts w:ascii="Times New Roman" w:hAnsi="Times New Roman" w:cs="Times New Roman"/>
          <w:sz w:val="28"/>
          <w:szCs w:val="28"/>
        </w:rPr>
        <w:t>п</w:t>
      </w:r>
      <w:r w:rsidRPr="00FE21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23056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FE2190">
        <w:rPr>
          <w:rFonts w:ascii="Times New Roman" w:hAnsi="Times New Roman" w:cs="Times New Roman"/>
          <w:sz w:val="28"/>
          <w:szCs w:val="28"/>
        </w:rPr>
        <w:t xml:space="preserve"> от 02 ноября 2021 года № 182 «Об утверждении порядка разработки, реализации и оценки эффективности муниципальных программ МО «Никольское городское поселение Подпорожского муниципального района Ленинградской области», от 14 декабря 2021 года № 209 «Об утверждении перечня муниципальных программ Никольского городского поселения Подпорожского муниципального района»,</w:t>
      </w:r>
    </w:p>
    <w:p w:rsidR="00797C6D" w:rsidRDefault="00797C6D" w:rsidP="00797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C6D" w:rsidRDefault="00797C6D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23056" w:rsidRDefault="00323056" w:rsidP="00FE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748" w:rsidRPr="000B546A" w:rsidRDefault="00797C6D" w:rsidP="00FE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0748" w:rsidRPr="003230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E2190" w:rsidRPr="00323056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E67A9E" w:rsidRPr="003230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190" w:rsidRPr="00323056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в </w:t>
      </w:r>
      <w:r w:rsidR="00E67A9E" w:rsidRPr="00323056">
        <w:rPr>
          <w:rFonts w:ascii="Times New Roman" w:hAnsi="Times New Roman" w:cs="Times New Roman"/>
          <w:sz w:val="28"/>
          <w:szCs w:val="28"/>
        </w:rPr>
        <w:t>постановление Администрации МО «Никольское городское поселение Подпорожского муниципального района Ленинградской области» от 29.12.2021 года № 2</w:t>
      </w:r>
      <w:r w:rsidR="000B546A">
        <w:rPr>
          <w:rFonts w:ascii="Times New Roman" w:hAnsi="Times New Roman" w:cs="Times New Roman"/>
          <w:sz w:val="28"/>
          <w:szCs w:val="28"/>
        </w:rPr>
        <w:t>19</w:t>
      </w:r>
      <w:r w:rsidR="00E67A9E" w:rsidRPr="00323056">
        <w:rPr>
          <w:rFonts w:ascii="Times New Roman" w:hAnsi="Times New Roman" w:cs="Times New Roman"/>
          <w:sz w:val="28"/>
          <w:szCs w:val="28"/>
        </w:rPr>
        <w:t xml:space="preserve"> «</w:t>
      </w:r>
      <w:r w:rsidR="000B546A" w:rsidRPr="000B54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C1E45">
        <w:rPr>
          <w:rFonts w:ascii="Times New Roman" w:hAnsi="Times New Roman" w:cs="Times New Roman"/>
          <w:sz w:val="28"/>
          <w:szCs w:val="28"/>
        </w:rPr>
        <w:t xml:space="preserve"> </w:t>
      </w:r>
      <w:r w:rsidR="000B546A" w:rsidRPr="000B546A">
        <w:rPr>
          <w:rFonts w:ascii="Times New Roman" w:hAnsi="Times New Roman" w:cs="Times New Roman"/>
          <w:sz w:val="28"/>
          <w:szCs w:val="28"/>
        </w:rPr>
        <w:t>«Социально-экономическое развитие муниципального образования Никольское городское поселение Подпорожского муниципального района Ленинградской области на 2022-2024 годы»</w:t>
      </w:r>
      <w:r w:rsidR="00906EF0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E67A9E" w:rsidRPr="00323056">
        <w:rPr>
          <w:rFonts w:ascii="Times New Roman" w:hAnsi="Times New Roman" w:cs="Times New Roman"/>
          <w:sz w:val="28"/>
          <w:szCs w:val="28"/>
        </w:rPr>
        <w:t xml:space="preserve">, </w:t>
      </w:r>
      <w:r w:rsidR="00906E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67A9E" w:rsidRPr="00323056">
        <w:rPr>
          <w:rFonts w:ascii="Times New Roman" w:hAnsi="Times New Roman" w:cs="Times New Roman"/>
          <w:sz w:val="28"/>
          <w:szCs w:val="28"/>
        </w:rPr>
        <w:t>:</w:t>
      </w:r>
      <w:r w:rsidR="0090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F0" w:rsidRDefault="00770748" w:rsidP="00FE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7A">
        <w:rPr>
          <w:rFonts w:ascii="Times New Roman" w:eastAsia="Times New Roman" w:hAnsi="Times New Roman" w:cs="Times New Roman"/>
          <w:sz w:val="28"/>
          <w:szCs w:val="28"/>
        </w:rPr>
        <w:t>В пунктах 1 и 2 Постановления «на 2022-2024 годы» исключить.</w:t>
      </w:r>
    </w:p>
    <w:p w:rsidR="00420A7A" w:rsidRDefault="00906EF0" w:rsidP="00FE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20A7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420A7A" w:rsidRDefault="00420A7A" w:rsidP="00420A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BB765F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 его принятия.</w:t>
      </w:r>
    </w:p>
    <w:p w:rsidR="00420A7A" w:rsidRPr="00797C6D" w:rsidRDefault="00420A7A" w:rsidP="00420A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</w:t>
      </w:r>
      <w:r w:rsidRPr="00BB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420A7A" w:rsidRDefault="00420A7A" w:rsidP="00420A7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7A" w:rsidRDefault="00420A7A" w:rsidP="00420A7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</w:t>
      </w:r>
    </w:p>
    <w:p w:rsidR="00420A7A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</w:t>
      </w:r>
      <w:r w:rsidRPr="00196BBE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Pr="00196BBE">
        <w:rPr>
          <w:rFonts w:ascii="Times New Roman" w:hAnsi="Times New Roman"/>
        </w:rPr>
        <w:t xml:space="preserve"> Администрации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>муниципального образования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>«Никольское городское поселение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 Подпорожского муниципального района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Ленинградской области»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196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29 декабря </w:t>
      </w:r>
      <w:r w:rsidRPr="00196B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196BBE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 xml:space="preserve"> 292</w:t>
      </w:r>
      <w:r w:rsidRPr="00196BBE">
        <w:rPr>
          <w:rFonts w:ascii="Times New Roman" w:hAnsi="Times New Roman"/>
        </w:rPr>
        <w:t xml:space="preserve"> </w:t>
      </w:r>
    </w:p>
    <w:p w:rsidR="00420A7A" w:rsidRPr="00196BBE" w:rsidRDefault="00420A7A" w:rsidP="00420A7A">
      <w:pPr>
        <w:spacing w:after="0" w:line="240" w:lineRule="auto"/>
        <w:jc w:val="right"/>
        <w:rPr>
          <w:rFonts w:ascii="Times New Roman" w:hAnsi="Times New Roman"/>
        </w:rPr>
      </w:pPr>
      <w:r w:rsidRPr="00196BBE">
        <w:rPr>
          <w:rFonts w:ascii="Times New Roman" w:hAnsi="Times New Roman"/>
        </w:rPr>
        <w:t xml:space="preserve"> (Приложение)</w:t>
      </w:r>
    </w:p>
    <w:p w:rsidR="00420A7A" w:rsidRPr="00196BBE" w:rsidRDefault="00420A7A" w:rsidP="00420A7A">
      <w:pPr>
        <w:spacing w:after="0" w:line="240" w:lineRule="auto"/>
        <w:rPr>
          <w:rFonts w:ascii="Times New Roman" w:hAnsi="Times New Roman"/>
        </w:rPr>
      </w:pPr>
    </w:p>
    <w:p w:rsidR="00420A7A" w:rsidRPr="00A87D38" w:rsidRDefault="00420A7A" w:rsidP="00420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D38">
        <w:rPr>
          <w:rFonts w:ascii="Times New Roman" w:hAnsi="Times New Roman" w:cs="Times New Roman"/>
          <w:sz w:val="28"/>
          <w:szCs w:val="28"/>
        </w:rPr>
        <w:t>ПАСПОРТ</w:t>
      </w:r>
    </w:p>
    <w:p w:rsidR="00420A7A" w:rsidRPr="00A87D38" w:rsidRDefault="00420A7A" w:rsidP="00420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D38">
        <w:rPr>
          <w:rFonts w:ascii="Times New Roman" w:hAnsi="Times New Roman" w:cs="Times New Roman"/>
          <w:sz w:val="28"/>
          <w:szCs w:val="28"/>
        </w:rPr>
        <w:t>муниципальной программы МО «</w:t>
      </w:r>
      <w:r>
        <w:rPr>
          <w:rFonts w:ascii="Times New Roman" w:hAnsi="Times New Roman" w:cs="Times New Roman"/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</w:p>
    <w:p w:rsidR="00420A7A" w:rsidRDefault="00420A7A" w:rsidP="00420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A7A" w:rsidRDefault="00420A7A" w:rsidP="00420A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  <w:r w:rsidRPr="0078337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Никольское городское поселение Подпорожского муниципального района </w:t>
      </w:r>
    </w:p>
    <w:p w:rsidR="00420A7A" w:rsidRPr="00783376" w:rsidRDefault="00420A7A" w:rsidP="00420A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376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Ленинградской области </w:t>
      </w:r>
    </w:p>
    <w:p w:rsidR="00420A7A" w:rsidRPr="00783376" w:rsidRDefault="00420A7A" w:rsidP="00420A7A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337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20A7A" w:rsidRPr="00A87D38" w:rsidRDefault="00420A7A" w:rsidP="00420A7A">
      <w:pPr>
        <w:widowControl w:val="0"/>
        <w:ind w:left="36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670"/>
      </w:tblGrid>
      <w:tr w:rsidR="00420A7A" w:rsidRPr="00613D81" w:rsidTr="00BF53BE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3376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земельным и общим вопросам администрации МО «Никольское городское поселение»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A" w:rsidRPr="00F1495E" w:rsidRDefault="00420A7A" w:rsidP="00BF5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9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      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A" w:rsidRPr="00F1495E" w:rsidRDefault="00420A7A" w:rsidP="00BF5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9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613D81" w:rsidRDefault="00420A7A" w:rsidP="00BF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 и распоряжения земельными ресурсами Никольского городского поселения.</w:t>
            </w:r>
          </w:p>
          <w:p w:rsidR="00420A7A" w:rsidRDefault="00420A7A" w:rsidP="00BF53B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20D9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экономической эффективности проводимых мероприятий, эффективного и рационального использования топливно-энергетических ресурсов (топлива, электроэнергии, тепловой энергии, воды за счет реализации энергосберегающих мероприятий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613D81" w:rsidRDefault="00420A7A" w:rsidP="00BF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Организация эффективного управления муниципальным имуществом и земельными ресурсами на территории муниципального образования</w:t>
            </w:r>
          </w:p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Обеспечение качественного и надежного предоставления коммунальных услуг потребителям</w:t>
            </w:r>
          </w:p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Совершенствование механизмов развития коммунальной инфраструктуры</w:t>
            </w:r>
          </w:p>
        </w:tc>
      </w:tr>
      <w:tr w:rsidR="00420A7A" w:rsidRPr="00613D81" w:rsidTr="00BF53B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9C761F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муниципальной </w:t>
            </w:r>
            <w:r w:rsidRPr="009C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613D81" w:rsidRDefault="00420A7A" w:rsidP="00420A7A">
            <w:pPr>
              <w:numPr>
                <w:ilvl w:val="0"/>
                <w:numId w:val="13"/>
              </w:numPr>
              <w:tabs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модернизированных, реконструированных и вновь введенных в строй </w:t>
            </w:r>
            <w:r w:rsidRPr="00613D81">
              <w:rPr>
                <w:rFonts w:ascii="Times New Roman" w:hAnsi="Times New Roman"/>
                <w:sz w:val="24"/>
                <w:szCs w:val="24"/>
              </w:rPr>
              <w:lastRenderedPageBreak/>
              <w:t>объектов жилищной и коммунальной инфраструктуры составит 2 единицы.</w:t>
            </w:r>
          </w:p>
          <w:p w:rsidR="00420A7A" w:rsidRPr="00613D81" w:rsidRDefault="00420A7A" w:rsidP="00420A7A">
            <w:pPr>
              <w:numPr>
                <w:ilvl w:val="0"/>
                <w:numId w:val="13"/>
              </w:numPr>
              <w:tabs>
                <w:tab w:val="num" w:pos="67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Протяженность замененных ветхих и аварийных инженерных сетей составит не менее 4826 п.м.</w:t>
            </w:r>
          </w:p>
          <w:p w:rsidR="00420A7A" w:rsidRPr="00613D81" w:rsidRDefault="00420A7A" w:rsidP="00420A7A">
            <w:pPr>
              <w:numPr>
                <w:ilvl w:val="0"/>
                <w:numId w:val="13"/>
              </w:numPr>
              <w:tabs>
                <w:tab w:val="num" w:pos="67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получивших финансовую поддержку в рамках мероприятия по предоставлению субсидий на организацию предпринимательской деятельности – 4 ед.</w:t>
            </w:r>
          </w:p>
          <w:p w:rsidR="00420A7A" w:rsidRPr="00613D81" w:rsidRDefault="00420A7A" w:rsidP="00420A7A">
            <w:pPr>
              <w:numPr>
                <w:ilvl w:val="0"/>
                <w:numId w:val="13"/>
              </w:numPr>
              <w:tabs>
                <w:tab w:val="num" w:pos="67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Снижение количества пожаров,  гибели и травматизма людей на пожарах.</w:t>
            </w:r>
          </w:p>
          <w:p w:rsidR="00420A7A" w:rsidRDefault="00420A7A" w:rsidP="00420A7A">
            <w:pPr>
              <w:numPr>
                <w:ilvl w:val="0"/>
                <w:numId w:val="13"/>
              </w:numPr>
              <w:tabs>
                <w:tab w:val="num" w:pos="67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>Оплата взносов по капитальному оператору МКД – 100 %</w:t>
            </w:r>
          </w:p>
          <w:p w:rsidR="00C35A31" w:rsidRPr="00613D81" w:rsidRDefault="00C35A31" w:rsidP="00420A7A">
            <w:pPr>
              <w:numPr>
                <w:ilvl w:val="0"/>
                <w:numId w:val="13"/>
              </w:numPr>
              <w:tabs>
                <w:tab w:val="num" w:pos="67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31">
              <w:rPr>
                <w:rFonts w:ascii="Times New Roman" w:hAnsi="Times New Roman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420A7A" w:rsidRPr="00613D81" w:rsidTr="00BF53B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муниципальной   </w:t>
            </w:r>
            <w:r w:rsidRPr="00A87D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81728A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613D81" w:rsidRDefault="00420A7A" w:rsidP="00BF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 xml:space="preserve">Общий объём финансового обеспечения программы составляет </w:t>
            </w:r>
            <w:r w:rsidR="00BF53BE">
              <w:rPr>
                <w:rFonts w:ascii="Times New Roman" w:hAnsi="Times New Roman"/>
                <w:b/>
                <w:sz w:val="24"/>
                <w:szCs w:val="24"/>
              </w:rPr>
              <w:t>26 347</w:t>
            </w:r>
            <w:r w:rsidRPr="00613D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53B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613D8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20A7A" w:rsidRPr="00613D81" w:rsidRDefault="00420A7A" w:rsidP="00BF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35A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13D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35A31"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  <w:r w:rsidRPr="00613D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5A3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613D8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420A7A" w:rsidRPr="00613D81" w:rsidRDefault="00420A7A" w:rsidP="00BF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81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35A31" w:rsidRPr="00C35A31">
              <w:rPr>
                <w:rFonts w:ascii="Times New Roman" w:hAnsi="Times New Roman"/>
                <w:b/>
                <w:sz w:val="24"/>
                <w:szCs w:val="24"/>
              </w:rPr>
              <w:t xml:space="preserve">5 114,97 </w:t>
            </w:r>
            <w:r w:rsidRPr="00C35A31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613D81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420A7A" w:rsidRPr="00A87D38" w:rsidRDefault="00420A7A" w:rsidP="00BF53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42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53BE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  <w:r w:rsidRPr="001A42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F1495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420A7A" w:rsidRPr="00613D81" w:rsidTr="00BF53BE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1D754D" w:rsidRDefault="00420A7A" w:rsidP="00BF53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</w:t>
            </w:r>
            <w:r w:rsidRPr="008172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754D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A" w:rsidRPr="00A87D38" w:rsidRDefault="00420A7A" w:rsidP="00BF53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E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20A7A" w:rsidRDefault="00420A7A" w:rsidP="00420A7A">
      <w:pPr>
        <w:tabs>
          <w:tab w:val="left" w:pos="567"/>
          <w:tab w:val="right" w:pos="4111"/>
        </w:tabs>
        <w:jc w:val="right"/>
        <w:rPr>
          <w:sz w:val="24"/>
          <w:szCs w:val="24"/>
        </w:rPr>
      </w:pPr>
    </w:p>
    <w:p w:rsidR="00420A7A" w:rsidRDefault="00420A7A" w:rsidP="00420A7A">
      <w:pPr>
        <w:pStyle w:val="1"/>
        <w:ind w:left="142" w:right="-2"/>
        <w:rPr>
          <w:b w:val="0"/>
          <w:szCs w:val="24"/>
        </w:rPr>
      </w:pPr>
    </w:p>
    <w:p w:rsidR="00420A7A" w:rsidRDefault="00420A7A" w:rsidP="00420A7A">
      <w:pPr>
        <w:pStyle w:val="1"/>
        <w:ind w:left="142" w:right="-2"/>
        <w:rPr>
          <w:b w:val="0"/>
          <w:szCs w:val="24"/>
        </w:rPr>
      </w:pPr>
    </w:p>
    <w:p w:rsidR="00420A7A" w:rsidRDefault="00420A7A" w:rsidP="00420A7A">
      <w:pPr>
        <w:pStyle w:val="1"/>
        <w:ind w:left="142" w:right="-2"/>
        <w:rPr>
          <w:b w:val="0"/>
          <w:szCs w:val="24"/>
        </w:rPr>
      </w:pPr>
    </w:p>
    <w:p w:rsidR="00420A7A" w:rsidRDefault="00420A7A" w:rsidP="00420A7A">
      <w:pPr>
        <w:pStyle w:val="1"/>
        <w:ind w:left="142" w:right="-2"/>
        <w:rPr>
          <w:b w:val="0"/>
          <w:szCs w:val="24"/>
        </w:rPr>
      </w:pPr>
    </w:p>
    <w:p w:rsidR="00420A7A" w:rsidRDefault="00420A7A" w:rsidP="00420A7A"/>
    <w:p w:rsidR="00420A7A" w:rsidRDefault="00420A7A" w:rsidP="00420A7A"/>
    <w:p w:rsidR="00420A7A" w:rsidRDefault="00420A7A" w:rsidP="00420A7A"/>
    <w:p w:rsidR="00420A7A" w:rsidRDefault="00420A7A" w:rsidP="00420A7A"/>
    <w:p w:rsidR="00420A7A" w:rsidRDefault="00420A7A" w:rsidP="00420A7A"/>
    <w:p w:rsidR="00420A7A" w:rsidRDefault="00420A7A" w:rsidP="00420A7A"/>
    <w:p w:rsidR="00420A7A" w:rsidRPr="002D72E8" w:rsidRDefault="00420A7A" w:rsidP="00BF53BE">
      <w:pPr>
        <w:pStyle w:val="af1"/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420A7A" w:rsidRPr="002D72E8" w:rsidRDefault="00420A7A" w:rsidP="00BF53B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shd w:val="clear" w:color="auto" w:fill="FFFFFF"/>
        </w:rPr>
      </w:pPr>
      <w:r w:rsidRPr="002D72E8">
        <w:rPr>
          <w:rFonts w:ascii="Times New Roman" w:eastAsia="Calibri" w:hAnsi="Times New Roman"/>
          <w:b/>
          <w:sz w:val="26"/>
          <w:szCs w:val="26"/>
          <w:shd w:val="clear" w:color="auto" w:fill="FFFFFF"/>
        </w:rPr>
        <w:t>1. Общая характеристика, основные проблемы и прогноз развития сферы реализации муниципальной программы</w:t>
      </w:r>
    </w:p>
    <w:p w:rsidR="00420A7A" w:rsidRPr="00F1495E" w:rsidRDefault="00420A7A" w:rsidP="00BF53BE">
      <w:pPr>
        <w:pStyle w:val="af1"/>
        <w:ind w:firstLine="709"/>
        <w:jc w:val="both"/>
        <w:rPr>
          <w:shd w:val="clear" w:color="auto" w:fill="FFFFFF"/>
        </w:rPr>
      </w:pPr>
      <w:r w:rsidRPr="00F1495E">
        <w:rPr>
          <w:shd w:val="clear" w:color="auto" w:fill="FFFFFF"/>
        </w:rPr>
        <w:t xml:space="preserve">Муниципальная программа </w:t>
      </w:r>
      <w:r w:rsidRPr="00F1495E">
        <w:t>«Социально-экономическое развитие Никольского городского поселения Подпорожского муниципально</w:t>
      </w:r>
      <w:r>
        <w:t>го района Ленинградской области</w:t>
      </w:r>
      <w:r w:rsidRPr="00F1495E">
        <w:t xml:space="preserve">» (далее - Муниципальная программа) </w:t>
      </w:r>
      <w:r w:rsidRPr="00F1495E">
        <w:rPr>
          <w:shd w:val="clear" w:color="auto" w:fill="FFFFFF"/>
        </w:rPr>
        <w:t xml:space="preserve">разрабатывается на основании постановления администрации Никольского городского поселения от 02 ноября 2021 года  № 183 «Об утверждении методических указаний разработки, реализации и оценки эффективности  муниципальных программ муниципального образования Никольское городское поселение Подпорожского муниципального района Ленинградской области» с учетом </w:t>
      </w:r>
      <w:r w:rsidRPr="00484E74">
        <w:rPr>
          <w:shd w:val="clear" w:color="auto" w:fill="FFFFFF"/>
        </w:rPr>
        <w:t>действующего</w:t>
      </w:r>
      <w:r w:rsidRPr="00484E74">
        <w:rPr>
          <w:rStyle w:val="apple-converted-space"/>
          <w:shd w:val="clear" w:color="auto" w:fill="FFFFFF"/>
        </w:rPr>
        <w:t> </w:t>
      </w:r>
      <w:hyperlink r:id="rId8" w:tooltip="Законы в России" w:history="1">
        <w:r w:rsidRPr="00484E74">
          <w:rPr>
            <w:rStyle w:val="a7"/>
            <w:color w:val="auto"/>
            <w:bdr w:val="none" w:sz="0" w:space="0" w:color="auto" w:frame="1"/>
            <w:shd w:val="clear" w:color="auto" w:fill="FFFFFF"/>
          </w:rPr>
          <w:t>законодательства Российской Федерации</w:t>
        </w:r>
      </w:hyperlink>
      <w:r w:rsidRPr="00F1495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F1495E">
        <w:rPr>
          <w:shd w:val="clear" w:color="auto" w:fill="FFFFFF"/>
        </w:rPr>
        <w:t>Ленинградской области, а также муниципальных правовых актов Никольского городского поселения в сфере бюджетного планирования.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Муниципальная программа разрабатывается исходя из прогноза социально-экономического развития МО </w:t>
      </w:r>
      <w:r w:rsidRPr="00F1495E">
        <w:rPr>
          <w:rFonts w:ascii="Times New Roman" w:hAnsi="Times New Roman"/>
          <w:sz w:val="24"/>
          <w:szCs w:val="24"/>
          <w:shd w:val="clear" w:color="auto" w:fill="FFFFFF"/>
        </w:rPr>
        <w:t xml:space="preserve">Никольское городское </w:t>
      </w:r>
      <w:r w:rsidRPr="00F1495E">
        <w:rPr>
          <w:rFonts w:ascii="Times New Roman" w:hAnsi="Times New Roman"/>
          <w:sz w:val="24"/>
          <w:szCs w:val="24"/>
        </w:rPr>
        <w:t xml:space="preserve">поселение на 2022 год и плановый период 2023-2024 годов, Основных направлений бюджетной и налоговой политики </w:t>
      </w:r>
      <w:r w:rsidRPr="00F1495E">
        <w:rPr>
          <w:rFonts w:ascii="Times New Roman" w:hAnsi="Times New Roman"/>
          <w:sz w:val="24"/>
          <w:szCs w:val="24"/>
          <w:shd w:val="clear" w:color="auto" w:fill="FFFFFF"/>
        </w:rPr>
        <w:t xml:space="preserve">Никольское городское </w:t>
      </w:r>
      <w:r w:rsidRPr="00F1495E">
        <w:rPr>
          <w:rFonts w:ascii="Times New Roman" w:hAnsi="Times New Roman"/>
          <w:sz w:val="24"/>
          <w:szCs w:val="24"/>
        </w:rPr>
        <w:t xml:space="preserve">поселения на 2022 год и плановый период 2023-2024 годов, других нормативных и правовых актов органов местного самоуправления </w:t>
      </w:r>
      <w:r w:rsidRPr="00F1495E">
        <w:rPr>
          <w:rFonts w:ascii="Times New Roman" w:hAnsi="Times New Roman"/>
          <w:sz w:val="24"/>
          <w:szCs w:val="24"/>
          <w:shd w:val="clear" w:color="auto" w:fill="FFFFFF"/>
        </w:rPr>
        <w:t xml:space="preserve">Никольское городское </w:t>
      </w:r>
      <w:r w:rsidRPr="00F1495E">
        <w:rPr>
          <w:rFonts w:ascii="Times New Roman" w:hAnsi="Times New Roman"/>
          <w:sz w:val="24"/>
          <w:szCs w:val="24"/>
        </w:rPr>
        <w:t xml:space="preserve">поселения. </w:t>
      </w:r>
    </w:p>
    <w:p w:rsidR="00420A7A" w:rsidRPr="001A1AE8" w:rsidRDefault="00420A7A" w:rsidP="00BF53B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E8">
        <w:rPr>
          <w:rFonts w:ascii="Times New Roman" w:hAnsi="Times New Roman"/>
          <w:sz w:val="24"/>
          <w:szCs w:val="24"/>
        </w:rPr>
        <w:t>Никольское городское поселение расположено в Подпорожском муниципальном районе Ленинградской области, в северо-западной части его территории. Оно граничит с Важинским городским поселением на северо-западе и севере, на востоке и юге - с Подпорожским городским поселением Подпорожского муниципального района. Южная граница Никольского городского поселения проходит по правому берегу р. Свирь.</w:t>
      </w:r>
    </w:p>
    <w:p w:rsidR="00420A7A" w:rsidRPr="001A1AE8" w:rsidRDefault="00420A7A" w:rsidP="00BF53B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E8">
        <w:rPr>
          <w:rFonts w:ascii="Times New Roman" w:hAnsi="Times New Roman"/>
          <w:sz w:val="24"/>
          <w:szCs w:val="24"/>
        </w:rPr>
        <w:t>В состав Никольского городского поселения входят два населенных пункта: г.п. Никольский и п. ст. Свирь. Административным центром городского поселения является г.п. Никольский. Численность постоянного населения городского поселения на 01 января 2021 года 2736 человека.</w:t>
      </w:r>
    </w:p>
    <w:p w:rsidR="00420A7A" w:rsidRPr="00F1495E" w:rsidRDefault="00420A7A" w:rsidP="00BF53B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E8">
        <w:rPr>
          <w:rFonts w:ascii="Times New Roman" w:hAnsi="Times New Roman"/>
          <w:sz w:val="24"/>
          <w:szCs w:val="24"/>
        </w:rPr>
        <w:t>Площадь территории Никольского городского поселения 2350 га.  Большая часть территории занята лесным фондом. Через территорию городского поселения проходят железная дорога Санкт-Петербург – Петрозаводск – Мурманск и автодорога регионального значения Подпорожье – Важины – Усланка – граница Республики Карелия, связывающая п.ст. Свирь с г.п. Важины и городом Подпорожье, а также обеспечивающая выход на автодорогу Подпорожье – Лодейное Поле. Городской поселок Никольский связан с системой автодорог регионального значения через подъезд к г.п. Никольский от п. ст. Свирь. В г.п. Никольский размещается ОАО «Свирская судостроительная верфь», развитие п. ст. Свирь связано с ОАО «РЖД». Сельское хозяйство представлено личными подсобными хозяйствами.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Никольское городское поселение Подпорожского муниципального района Ленинградской области. 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Структура и состав муниципального имущества Никольского городского поселения включают в себя: нежилые/жилые помещения, нежилые здания, сооружения, земельные участки, иное движимое и недвижимое имущество. 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Разработка муниципальной программы обусловлена необходимостью решения основных проблем и задач в направлении деятельности администрации: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инвентаризация имущества, находящегося в собственности Никольского городского поселения, обеспеченность технической документацией на объекты недвижимости;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 передача в аренду и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выявление бесхозяйного имущества и проведение мероприятий по включению его в состав собственности муниципального образования Никольское городское поселение;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lastRenderedPageBreak/>
        <w:t>- осуществление действий по государственной регистрации (прекращение, внесения изменений) права собственности муниципального образования Никольское городское поселение на объекты недвижимости и земельные участки, права постоянного бессрочного пользования на земельные участки;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 xml:space="preserve">- организация проведения независимой оценки муниципального имущества; 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осуществление действий, связанных с постановкой на кадастровый учет (внесением изменения в сведения кадастрового учета) земельных участков и объектов недвижимости;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составление актов обследования объектов недвижимости;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-  проведение муниципального земельного контроля и планового (рейдового) осмотра.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1495E">
        <w:rPr>
          <w:rFonts w:ascii="Times New Roman" w:eastAsia="Calibri" w:hAnsi="Times New Roman"/>
          <w:color w:val="000000"/>
          <w:sz w:val="24"/>
          <w:szCs w:val="24"/>
        </w:rPr>
        <w:t>Реализация указанных мероприятий обеспечит достижение оптимального состава и структуры муниципального имущества Никольского городского поселения, необходимого в процессе исполнения органами местного самоуправления своих функций.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>Развитие малого и среднего предпринимательства является одним из приоритетных направлений развития экономики Никольского городского поселения.</w:t>
      </w:r>
    </w:p>
    <w:p w:rsidR="00420A7A" w:rsidRPr="00F1495E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 xml:space="preserve">По состоянию на 01 января 2021 года по данным статистики в Никольском городском поселении осуществляют деятельность 16 малых и средних предприятий, в том числе 2 малых предприятия, 10 микропредприятий. Предпринимательскую деятельность, кроме того, осуществляют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495E">
        <w:rPr>
          <w:rFonts w:ascii="Times New Roman" w:hAnsi="Times New Roman"/>
          <w:color w:val="000000"/>
          <w:sz w:val="24"/>
          <w:szCs w:val="24"/>
        </w:rPr>
        <w:t xml:space="preserve"> индивидуальных предпринимателя. Основные мероприятия по муниципальным программам Администрация реализует через  Подпорожский Фонд развития экономики и предпринимательства «Центр делового сотрудничества» (далее – ПФРЭП «Центр делового сотрудничества»).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Важнейшей целью социально-экономического развития Никольского городского поселения является повышение уровня и качества жизни населения, в первую очередь благодаря п</w:t>
      </w:r>
      <w:r w:rsidRPr="00F1495E">
        <w:rPr>
          <w:rFonts w:ascii="Times New Roman" w:hAnsi="Times New Roman"/>
          <w:color w:val="000000"/>
          <w:sz w:val="24"/>
          <w:szCs w:val="24"/>
        </w:rPr>
        <w:t xml:space="preserve">овышению уровня безопасности жизнедеятельности населения на территории </w:t>
      </w:r>
      <w:r w:rsidRPr="00F1495E">
        <w:rPr>
          <w:rFonts w:ascii="Times New Roman" w:hAnsi="Times New Roman"/>
          <w:sz w:val="24"/>
          <w:szCs w:val="24"/>
        </w:rPr>
        <w:t>Никольского городского поселения</w:t>
      </w:r>
      <w:r w:rsidRPr="00F1495E">
        <w:rPr>
          <w:rFonts w:ascii="Times New Roman" w:hAnsi="Times New Roman"/>
          <w:color w:val="000000"/>
          <w:sz w:val="24"/>
          <w:szCs w:val="24"/>
        </w:rPr>
        <w:t>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Разработка программы обусловлена потребностью </w:t>
      </w:r>
      <w:r w:rsidRPr="00F1495E">
        <w:rPr>
          <w:rFonts w:ascii="Times New Roman" w:hAnsi="Times New Roman"/>
          <w:color w:val="000000"/>
          <w:sz w:val="24"/>
          <w:szCs w:val="24"/>
        </w:rPr>
        <w:t xml:space="preserve">создания условий для снижения рисков и смягчения последствий в случае возникновения чрезвычайных ситуаций природного и техногенного характера на территории </w:t>
      </w:r>
      <w:r w:rsidRPr="00F1495E">
        <w:rPr>
          <w:rFonts w:ascii="Times New Roman" w:hAnsi="Times New Roman"/>
          <w:sz w:val="24"/>
          <w:szCs w:val="24"/>
        </w:rPr>
        <w:t>Никольского городского поселения</w:t>
      </w:r>
      <w:r w:rsidRPr="00F1495E">
        <w:rPr>
          <w:rFonts w:ascii="Times New Roman" w:hAnsi="Times New Roman"/>
          <w:color w:val="000000"/>
          <w:sz w:val="24"/>
          <w:szCs w:val="24"/>
        </w:rPr>
        <w:t>, путём решения поставленных задач: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-</w:t>
      </w:r>
      <w:r w:rsidRPr="00F1495E">
        <w:rPr>
          <w:rFonts w:ascii="Times New Roman" w:hAnsi="Times New Roman"/>
          <w:color w:val="000000"/>
          <w:sz w:val="24"/>
          <w:szCs w:val="24"/>
        </w:rPr>
        <w:t xml:space="preserve"> предупреждению гибели и травматизма людей на пожарах и водных объектах Никольского городского поселения;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 xml:space="preserve">-предупреждению совершения правонарушений и преступлений на территории </w:t>
      </w:r>
      <w:r w:rsidRPr="00F1495E">
        <w:rPr>
          <w:rFonts w:ascii="Times New Roman" w:hAnsi="Times New Roman"/>
          <w:sz w:val="24"/>
          <w:szCs w:val="24"/>
        </w:rPr>
        <w:t>Никольского городского поселения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>-совершенствованию системы профилактических мер по повышению безопасности жизнедеятельности населения.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Одной из основных задач Администрации Никольского городского  поселения является решение вопросов жизнеобеспечения населения. В рамках решения данного вопроса,  осуществляется организация в границах поселения оказания населению услуг электро-, тепло-, газо-, водоснабжения и водоотведения. 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95E">
        <w:rPr>
          <w:rFonts w:ascii="Times New Roman" w:hAnsi="Times New Roman"/>
          <w:b/>
          <w:sz w:val="24"/>
          <w:szCs w:val="24"/>
        </w:rPr>
        <w:t>Водоснабжение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«Никольское  городское поселение» существует централизованная система хозяйственно-питьевого водоснабжения. Обеспеченность населения централизованным водоснабжением составляет 93%. Источником водоснабжения являются артезианские скважины. Их количество составля</w:t>
      </w:r>
      <w:r>
        <w:rPr>
          <w:rFonts w:ascii="Times New Roman" w:hAnsi="Times New Roman"/>
          <w:sz w:val="24"/>
          <w:szCs w:val="24"/>
        </w:rPr>
        <w:t>ет 3 единицы</w:t>
      </w:r>
      <w:r w:rsidRPr="00F1495E">
        <w:rPr>
          <w:rFonts w:ascii="Times New Roman" w:hAnsi="Times New Roman"/>
          <w:sz w:val="24"/>
          <w:szCs w:val="24"/>
        </w:rPr>
        <w:t>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Данные по артезианским скважинам приведены в таблице.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5"/>
        <w:gridCol w:w="1985"/>
      </w:tblGrid>
      <w:tr w:rsidR="00420A7A" w:rsidRPr="00613D81" w:rsidTr="00BF53BE">
        <w:tc>
          <w:tcPr>
            <w:tcW w:w="3828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Год ввода в эксплуатацию</w:t>
            </w:r>
          </w:p>
        </w:tc>
      </w:tr>
      <w:tr w:rsidR="00420A7A" w:rsidRPr="00613D81" w:rsidTr="00BF53BE">
        <w:tc>
          <w:tcPr>
            <w:tcW w:w="3828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Артезианская скважина №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ул. Лисицыной, д.28, № 36955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1975</w:t>
            </w:r>
          </w:p>
        </w:tc>
      </w:tr>
      <w:tr w:rsidR="00420A7A" w:rsidRPr="00613D81" w:rsidTr="00BF53BE">
        <w:tc>
          <w:tcPr>
            <w:tcW w:w="3828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Артезианская скважина №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ул. Сосновая, д.4А, № 36956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1975</w:t>
            </w:r>
          </w:p>
        </w:tc>
      </w:tr>
      <w:tr w:rsidR="00420A7A" w:rsidRPr="00613D81" w:rsidTr="00BF53BE">
        <w:tc>
          <w:tcPr>
            <w:tcW w:w="3828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Артезианская скважина №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ул. Новая, д. 16Б, № 78101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1990</w:t>
            </w:r>
          </w:p>
        </w:tc>
      </w:tr>
    </w:tbl>
    <w:p w:rsidR="00420A7A" w:rsidRPr="007E3244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Протяженность водопроводных сетей составляет 13</w:t>
      </w:r>
      <w:r>
        <w:rPr>
          <w:rFonts w:ascii="Times New Roman" w:hAnsi="Times New Roman"/>
          <w:sz w:val="24"/>
          <w:szCs w:val="24"/>
        </w:rPr>
        <w:t> </w:t>
      </w:r>
      <w:r w:rsidRPr="00F1495E">
        <w:rPr>
          <w:rFonts w:ascii="Times New Roman" w:hAnsi="Times New Roman"/>
          <w:sz w:val="24"/>
          <w:szCs w:val="24"/>
        </w:rPr>
        <w:t>660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5E">
        <w:rPr>
          <w:rFonts w:ascii="Times New Roman" w:hAnsi="Times New Roman"/>
          <w:sz w:val="24"/>
          <w:szCs w:val="24"/>
        </w:rPr>
        <w:t xml:space="preserve">м. Суммарный процент износа сетей составляет </w:t>
      </w:r>
      <w:r>
        <w:rPr>
          <w:rFonts w:ascii="Times New Roman" w:hAnsi="Times New Roman"/>
          <w:sz w:val="24"/>
          <w:szCs w:val="24"/>
        </w:rPr>
        <w:t>7</w:t>
      </w:r>
      <w:r w:rsidRPr="00F1495E">
        <w:rPr>
          <w:rFonts w:ascii="Times New Roman" w:hAnsi="Times New Roman"/>
          <w:sz w:val="24"/>
          <w:szCs w:val="24"/>
        </w:rPr>
        <w:t xml:space="preserve">0%. В среднем количество аварий в сетях водоснабжения и водоотведения составляет 60 аварий в год. Все трубы централизованной системы холодного водоснабжения </w:t>
      </w:r>
      <w:r w:rsidRPr="00F1495E">
        <w:rPr>
          <w:rFonts w:ascii="Times New Roman" w:hAnsi="Times New Roman"/>
          <w:sz w:val="24"/>
          <w:szCs w:val="24"/>
        </w:rPr>
        <w:lastRenderedPageBreak/>
        <w:t>выполнены из трех видов материалов</w:t>
      </w:r>
      <w:r>
        <w:rPr>
          <w:rFonts w:ascii="Times New Roman" w:hAnsi="Times New Roman"/>
          <w:sz w:val="24"/>
          <w:szCs w:val="24"/>
        </w:rPr>
        <w:t xml:space="preserve"> (чугун, сталь, ПНД)</w:t>
      </w:r>
      <w:r w:rsidRPr="00F1495E">
        <w:rPr>
          <w:rFonts w:ascii="Times New Roman" w:hAnsi="Times New Roman"/>
          <w:sz w:val="24"/>
          <w:szCs w:val="24"/>
        </w:rPr>
        <w:t>. Самые старые трубы, нуждающиеся в заме</w:t>
      </w:r>
      <w:r>
        <w:rPr>
          <w:rFonts w:ascii="Times New Roman" w:hAnsi="Times New Roman"/>
          <w:sz w:val="24"/>
          <w:szCs w:val="24"/>
        </w:rPr>
        <w:t>не, выполнены из чугуна (более 4</w:t>
      </w:r>
      <w:r w:rsidRPr="00F1495E">
        <w:rPr>
          <w:rFonts w:ascii="Times New Roman" w:hAnsi="Times New Roman"/>
          <w:sz w:val="24"/>
          <w:szCs w:val="24"/>
        </w:rPr>
        <w:t xml:space="preserve">0%). В связи с моральным и физическим износом в замене нуждается </w:t>
      </w:r>
      <w:r>
        <w:rPr>
          <w:rFonts w:ascii="Times New Roman" w:hAnsi="Times New Roman"/>
          <w:sz w:val="24"/>
          <w:szCs w:val="24"/>
        </w:rPr>
        <w:t>более 50</w:t>
      </w:r>
      <w:r w:rsidRPr="00F1495E">
        <w:rPr>
          <w:rFonts w:ascii="Times New Roman" w:hAnsi="Times New Roman"/>
          <w:sz w:val="24"/>
          <w:szCs w:val="24"/>
        </w:rPr>
        <w:t xml:space="preserve">% от общей протяженности сетей водоснабжения. Отсекающая арматура также нуждается в замене. Фактические потери в сетях на данный момент составляют </w:t>
      </w:r>
      <w:r>
        <w:rPr>
          <w:rFonts w:ascii="Times New Roman" w:hAnsi="Times New Roman"/>
          <w:sz w:val="24"/>
          <w:szCs w:val="24"/>
        </w:rPr>
        <w:t>более 20</w:t>
      </w:r>
      <w:r w:rsidRPr="00F1495E">
        <w:rPr>
          <w:rFonts w:ascii="Times New Roman" w:hAnsi="Times New Roman"/>
          <w:sz w:val="24"/>
          <w:szCs w:val="24"/>
        </w:rPr>
        <w:t xml:space="preserve">% от отпуска в сеть. </w:t>
      </w:r>
    </w:p>
    <w:p w:rsidR="00420A7A" w:rsidRPr="007E3244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95E">
        <w:rPr>
          <w:rFonts w:ascii="Times New Roman" w:hAnsi="Times New Roman"/>
          <w:b/>
          <w:sz w:val="24"/>
          <w:szCs w:val="24"/>
        </w:rPr>
        <w:t>Водоотведение, канализация и очистка сточных вод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Хозяйственно-бытовая канализация Никольского городского поселения принимает сточные воды от населения, общественных организаций, коммунальных и частных предприятий.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Протяженность сетей канализаций </w:t>
      </w:r>
      <w:r>
        <w:rPr>
          <w:rFonts w:ascii="Times New Roman" w:hAnsi="Times New Roman"/>
          <w:sz w:val="24"/>
          <w:szCs w:val="24"/>
        </w:rPr>
        <w:t xml:space="preserve">в г.п. Никольский </w:t>
      </w:r>
      <w:r w:rsidRPr="00F1495E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>:</w:t>
      </w:r>
      <w:r w:rsidRPr="00F1495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 </w:t>
      </w:r>
      <w:r w:rsidRPr="00F1495E">
        <w:rPr>
          <w:rFonts w:ascii="Times New Roman" w:hAnsi="Times New Roman"/>
          <w:sz w:val="24"/>
          <w:szCs w:val="24"/>
        </w:rPr>
        <w:t>686,</w:t>
      </w:r>
      <w:r>
        <w:rPr>
          <w:rFonts w:ascii="Times New Roman" w:hAnsi="Times New Roman"/>
          <w:sz w:val="24"/>
          <w:szCs w:val="24"/>
        </w:rPr>
        <w:t>6 п</w:t>
      </w:r>
      <w:r w:rsidRPr="00F1495E"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hAnsi="Times New Roman"/>
          <w:sz w:val="24"/>
          <w:szCs w:val="24"/>
        </w:rPr>
        <w:t xml:space="preserve"> (сети в государственной собственности Ленинградской области)</w:t>
      </w:r>
      <w:r w:rsidRPr="00F1495E">
        <w:rPr>
          <w:rFonts w:ascii="Times New Roman" w:hAnsi="Times New Roman"/>
          <w:sz w:val="24"/>
          <w:szCs w:val="24"/>
        </w:rPr>
        <w:t>, из них большая часть самотечные</w:t>
      </w:r>
      <w:r>
        <w:rPr>
          <w:rFonts w:ascii="Times New Roman" w:hAnsi="Times New Roman"/>
          <w:sz w:val="24"/>
          <w:szCs w:val="24"/>
        </w:rPr>
        <w:t>, 809,0 п.м. (сети ОАО «РЖД»)</w:t>
      </w:r>
      <w:r w:rsidRPr="00F1495E">
        <w:rPr>
          <w:rFonts w:ascii="Times New Roman" w:hAnsi="Times New Roman"/>
          <w:sz w:val="24"/>
          <w:szCs w:val="24"/>
        </w:rPr>
        <w:t xml:space="preserve">. Диаметр уложенных труб – 150-400мм. Материал трубопроводов – чугун, керамика, железобетон, сталь. Глубина заложения сетей колеблется от 1,8 до </w:t>
      </w:r>
      <w:r>
        <w:rPr>
          <w:rFonts w:ascii="Times New Roman" w:hAnsi="Times New Roman"/>
          <w:sz w:val="24"/>
          <w:szCs w:val="24"/>
        </w:rPr>
        <w:t>6</w:t>
      </w:r>
      <w:r w:rsidRPr="00F1495E">
        <w:rPr>
          <w:rFonts w:ascii="Times New Roman" w:hAnsi="Times New Roman"/>
          <w:sz w:val="24"/>
          <w:szCs w:val="24"/>
        </w:rPr>
        <w:t xml:space="preserve"> метров. Средний износ сетей составляет 80%.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По самотечным трубам отведение коммунально-бытовых стоков осуществляется к канализационным насосным станциям (КНС). Данные по КНС представлены в таблице.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268"/>
        <w:gridCol w:w="2977"/>
        <w:gridCol w:w="1843"/>
      </w:tblGrid>
      <w:tr w:rsidR="00420A7A" w:rsidRPr="00613D81" w:rsidTr="00BF53BE">
        <w:trPr>
          <w:trHeight w:val="441"/>
        </w:trPr>
        <w:tc>
          <w:tcPr>
            <w:tcW w:w="1842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Марка насоса, 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D8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0A7A" w:rsidRPr="00613D81" w:rsidTr="00BF53BE">
        <w:tc>
          <w:tcPr>
            <w:tcW w:w="1842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КНС</w:t>
            </w:r>
          </w:p>
        </w:tc>
        <w:tc>
          <w:tcPr>
            <w:tcW w:w="2268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г.п.Никольский, ул. Новая, д.1а</w:t>
            </w:r>
          </w:p>
        </w:tc>
        <w:tc>
          <w:tcPr>
            <w:tcW w:w="2977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СМ – 1 шт.</w:t>
            </w:r>
          </w:p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СД – 1 шт.</w:t>
            </w:r>
          </w:p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 xml:space="preserve">Дренажный насос – 1шт. </w:t>
            </w:r>
          </w:p>
        </w:tc>
        <w:tc>
          <w:tcPr>
            <w:tcW w:w="1843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20A7A" w:rsidRPr="00613D81" w:rsidTr="00BF53BE">
        <w:tc>
          <w:tcPr>
            <w:tcW w:w="1842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КНС</w:t>
            </w:r>
          </w:p>
        </w:tc>
        <w:tc>
          <w:tcPr>
            <w:tcW w:w="2268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г.п.Никольский, ул. Новая, д.б/н</w:t>
            </w:r>
          </w:p>
        </w:tc>
        <w:tc>
          <w:tcPr>
            <w:tcW w:w="2977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>НцВ 200/20 – 2 шт.</w:t>
            </w:r>
          </w:p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D81">
              <w:rPr>
                <w:rFonts w:ascii="Times New Roman" w:hAnsi="Times New Roman"/>
              </w:rPr>
              <w:t xml:space="preserve">СД – 1 шт. </w:t>
            </w:r>
          </w:p>
        </w:tc>
        <w:tc>
          <w:tcPr>
            <w:tcW w:w="1843" w:type="dxa"/>
            <w:shd w:val="clear" w:color="auto" w:fill="auto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На территории Никольского городского поселения существуют 1 независимые технологические зоны централизованного водоотведения. В этой зоне хозяйственно-бытовые стоки от жилых и общественно-производственных зданий через канализационные напорные и самотёчные сети собираются и поступают на канализационные очистные сооружения (далее КОС) на ул. Новая, д.30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Проектные мощности КОС составляют: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- КОС ул. Новая, д. 30 – 1400 куб.м/сутки, введены в действие в 1975 г.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На КОС ул. Новая, д. 30 эффективность очистки стоков достигает 30%, применяется механическая очистка, работают только вторичные отстойники,  производится хлорирование.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Ливневая канализация Никольского городского поселения осуществляет сбор поверхностных сточных вод. На сегодняшний день состояние сетей ливневой канализации неудовлетворительное. Требуется провести работы по обследованию и восстановлению проектов ливневой канализации для возможности прочистки существующих сетей, а также дальнейшего строительства и  реконструкции системы ливневой канализации.</w:t>
      </w:r>
    </w:p>
    <w:p w:rsidR="00420A7A" w:rsidRPr="007E3244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0A7A" w:rsidRPr="00BC13A5" w:rsidRDefault="00420A7A" w:rsidP="00BF53BE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3A5">
        <w:rPr>
          <w:rFonts w:ascii="Times New Roman" w:hAnsi="Times New Roman"/>
          <w:b/>
          <w:sz w:val="24"/>
          <w:szCs w:val="24"/>
        </w:rPr>
        <w:t>Теплоснабжение</w:t>
      </w:r>
    </w:p>
    <w:p w:rsidR="00420A7A" w:rsidRPr="00F1495E" w:rsidRDefault="00420A7A" w:rsidP="00BF53BE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Теплоснабжение Никольского городского поселения осуществляется от 2-х автоматизированных газовых котельных (котельные БМК-1, БМК-2) и 1 котельной ст. Свирь работающей на твердом топливе (уголь). Котельные отапливают жилой фонд (22 дома) и социально значимые объекты (4 ед.) Никольского городского поселения. </w:t>
      </w:r>
    </w:p>
    <w:p w:rsidR="00420A7A" w:rsidRPr="00F1495E" w:rsidRDefault="00420A7A" w:rsidP="00BF53BE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Система теплоснабжения от котельных двухтрубная, зависимая, закрытая. Теплоносителем для систем отопления жилых и общественных зданий является сетевая вода с расчетными параметрами на выходе из котельной  95°С, на входе – 70°С. Система горячего водоснабжения имеется.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Данные по котельным Никольского городского поселения  приведены в таблице.</w:t>
      </w:r>
    </w:p>
    <w:tbl>
      <w:tblPr>
        <w:tblW w:w="9889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992"/>
        <w:gridCol w:w="1134"/>
        <w:gridCol w:w="1985"/>
        <w:gridCol w:w="1559"/>
        <w:gridCol w:w="1559"/>
      </w:tblGrid>
      <w:tr w:rsidR="00420A7A" w:rsidRPr="00613D81" w:rsidTr="00BF53BE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Котельная 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Основной вид топлива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Марка и количество установленного котлового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Установленная мощность, МВт, Гкал/час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Максимальная подключенная нагрузка, Гкал/час</w:t>
            </w:r>
          </w:p>
        </w:tc>
      </w:tr>
      <w:tr w:rsidR="00420A7A" w:rsidRPr="00613D81" w:rsidTr="00BF53BE">
        <w:tc>
          <w:tcPr>
            <w:tcW w:w="9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 xml:space="preserve"> БМК-1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ул. Новая, 20а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Logano S 815 – 2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 xml:space="preserve">10,4 </w:t>
            </w:r>
            <w:r w:rsidRPr="00613D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13D81">
              <w:rPr>
                <w:rFonts w:ascii="Times New Roman" w:hAnsi="Times New Roman"/>
                <w:sz w:val="20"/>
                <w:szCs w:val="20"/>
              </w:rPr>
              <w:t xml:space="preserve"> 8,944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613D81">
              <w:rPr>
                <w:rFonts w:ascii="Times New Roman" w:hAnsi="Times New Roman"/>
                <w:sz w:val="20"/>
                <w:szCs w:val="20"/>
              </w:rPr>
              <w:t>,431</w:t>
            </w:r>
          </w:p>
        </w:tc>
      </w:tr>
      <w:tr w:rsidR="00420A7A" w:rsidRPr="00613D81" w:rsidTr="00BF53BE">
        <w:tc>
          <w:tcPr>
            <w:tcW w:w="9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lastRenderedPageBreak/>
              <w:t>БМК-2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ул. Речников,19а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200</w:t>
            </w:r>
            <w:r w:rsidRPr="00613D8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 xml:space="preserve">Logano </w:t>
            </w:r>
            <w:r w:rsidRPr="00613D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13D81">
              <w:rPr>
                <w:rFonts w:ascii="Times New Roman" w:hAnsi="Times New Roman"/>
                <w:sz w:val="20"/>
                <w:szCs w:val="20"/>
              </w:rPr>
              <w:t>К 725- 2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 xml:space="preserve">9,35 </w:t>
            </w:r>
            <w:r w:rsidRPr="00613D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13D81">
              <w:rPr>
                <w:rFonts w:ascii="Times New Roman" w:hAnsi="Times New Roman"/>
                <w:sz w:val="20"/>
                <w:szCs w:val="20"/>
              </w:rPr>
              <w:t xml:space="preserve"> 8,041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A7A" w:rsidRPr="00613D81" w:rsidRDefault="00420A7A" w:rsidP="00BF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D81">
              <w:rPr>
                <w:rFonts w:ascii="Times New Roman" w:hAnsi="Times New Roman"/>
                <w:sz w:val="20"/>
                <w:szCs w:val="20"/>
              </w:rPr>
              <w:t>7,905</w:t>
            </w:r>
          </w:p>
        </w:tc>
      </w:tr>
    </w:tbl>
    <w:p w:rsidR="00420A7A" w:rsidRPr="00F1495E" w:rsidRDefault="00420A7A" w:rsidP="00BF53BE">
      <w:pPr>
        <w:pStyle w:val="a8"/>
        <w:spacing w:before="0" w:after="0"/>
        <w:ind w:firstLine="709"/>
        <w:jc w:val="both"/>
        <w:rPr>
          <w:color w:val="000000"/>
        </w:rPr>
      </w:pPr>
      <w:r w:rsidRPr="00F1495E">
        <w:rPr>
          <w:color w:val="000000"/>
        </w:rPr>
        <w:t>На сегодняшний день наиболее «уязвимыми» местами в системах централизованного теплоснабжения, водоснабжения и водоотведения, канализации и очистки сточных вод Никольского городского поселения является изношенность сетей, необходимость замены устаревшего оборудования, отсекающей запорной арматуры.</w:t>
      </w:r>
      <w:r w:rsidRPr="00F1495E">
        <w:t xml:space="preserve"> Износ трубопроводов </w:t>
      </w:r>
      <w:r w:rsidRPr="00F1495E">
        <w:rPr>
          <w:color w:val="000000"/>
        </w:rPr>
        <w:t xml:space="preserve">некоторых участков </w:t>
      </w:r>
      <w:r w:rsidRPr="00F1495E">
        <w:t xml:space="preserve">систем теплоснабжения </w:t>
      </w:r>
      <w:r w:rsidRPr="00F1495E">
        <w:rPr>
          <w:color w:val="000000"/>
        </w:rPr>
        <w:t>составляет до 70%.</w:t>
      </w:r>
    </w:p>
    <w:p w:rsidR="00420A7A" w:rsidRPr="00F1495E" w:rsidRDefault="00420A7A" w:rsidP="00BF53BE">
      <w:pPr>
        <w:pStyle w:val="a8"/>
        <w:spacing w:before="0" w:after="0"/>
        <w:ind w:firstLine="709"/>
        <w:jc w:val="both"/>
        <w:rPr>
          <w:color w:val="000000"/>
        </w:rPr>
      </w:pPr>
    </w:p>
    <w:p w:rsidR="00420A7A" w:rsidRPr="00F1495E" w:rsidRDefault="00420A7A" w:rsidP="00BF53BE">
      <w:pPr>
        <w:pStyle w:val="a8"/>
        <w:spacing w:before="0" w:after="0"/>
        <w:ind w:firstLine="709"/>
        <w:jc w:val="both"/>
        <w:rPr>
          <w:b/>
        </w:rPr>
      </w:pPr>
      <w:r w:rsidRPr="00F1495E">
        <w:rPr>
          <w:b/>
        </w:rPr>
        <w:t>Электроснабжение</w:t>
      </w:r>
    </w:p>
    <w:p w:rsidR="00420A7A" w:rsidRPr="00F1495E" w:rsidRDefault="00420A7A" w:rsidP="00BF53BE">
      <w:pPr>
        <w:pStyle w:val="a8"/>
        <w:spacing w:before="0" w:after="0"/>
        <w:ind w:firstLine="709"/>
        <w:jc w:val="both"/>
      </w:pPr>
      <w:r w:rsidRPr="00F1495E">
        <w:t xml:space="preserve">Поставщиком электрической энергии в поселении является организация ОАО «Петербургская сбытовая компания». </w:t>
      </w:r>
    </w:p>
    <w:p w:rsidR="00420A7A" w:rsidRPr="00F1495E" w:rsidRDefault="00420A7A" w:rsidP="00BF53BE">
      <w:pPr>
        <w:pStyle w:val="a8"/>
        <w:spacing w:before="0" w:after="0"/>
        <w:ind w:firstLine="709"/>
        <w:jc w:val="both"/>
      </w:pPr>
      <w:r w:rsidRPr="00F1495E">
        <w:t xml:space="preserve">Средний процент износа электрических сетей на территории Никольского городского поселения составляет 18%. </w:t>
      </w:r>
    </w:p>
    <w:p w:rsidR="00420A7A" w:rsidRPr="00F1495E" w:rsidRDefault="00420A7A" w:rsidP="00BF53BE">
      <w:pPr>
        <w:pStyle w:val="a8"/>
        <w:spacing w:before="0" w:after="0"/>
        <w:ind w:firstLine="709"/>
        <w:jc w:val="both"/>
      </w:pPr>
      <w:r w:rsidRPr="00F1495E">
        <w:t xml:space="preserve">Электроснабжение осуществляется сетевыми организациями Филиал ПАО «Ленэнерго» «Новоладожские электрические сети» 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Потребители получают электроэнергию через распределительные сети </w:t>
      </w:r>
      <w:r w:rsidRPr="00F1495E">
        <w:rPr>
          <w:rFonts w:ascii="Times New Roman" w:hAnsi="Times New Roman"/>
          <w:color w:val="000000"/>
          <w:sz w:val="24"/>
          <w:szCs w:val="24"/>
        </w:rPr>
        <w:t>10/6/0,4 кВ</w:t>
      </w:r>
      <w:r w:rsidRPr="00F1495E">
        <w:rPr>
          <w:rFonts w:ascii="Times New Roman" w:hAnsi="Times New Roman"/>
          <w:sz w:val="24"/>
          <w:szCs w:val="24"/>
        </w:rPr>
        <w:t xml:space="preserve"> от электросетевых предприятий. Электрические сети поселения находятся в удовлетворительном состоянии и обеспечивают пропуск потребляемой электроэнергии через распределительные сети.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 С целью обеспечения высокой безопасности и  повышения надежности эксплуатации электроснабжения поселения систематически производится ремонт и реконструкция объектов электрических сетей, замена силовых трансформаторов на трансформаторы большей мощности, прокладка воздушных линий с использованием провода марки СИП и другие ремонтно-восстановительные работы.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С целью повышения уровня освещенности, безопасности и надежности работы сетей наружного освещения производится планомерная замена устаревшего оборудования, внедряются новые технологии, такие как: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>- замена на воздушных линиях неизолированного провода марки АС на самонесущий изолированный провод марки СИП;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>- установка приборов учета на уличное освещение;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95E">
        <w:rPr>
          <w:rFonts w:ascii="Times New Roman" w:hAnsi="Times New Roman"/>
          <w:sz w:val="24"/>
          <w:szCs w:val="24"/>
        </w:rPr>
        <w:t xml:space="preserve">- установка датчиков затененности. </w:t>
      </w:r>
    </w:p>
    <w:p w:rsidR="00420A7A" w:rsidRPr="00F1495E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>В настоящее время в системе электроснабжения существует проблема изношенности сетей и оборудования.</w:t>
      </w:r>
    </w:p>
    <w:p w:rsidR="00420A7A" w:rsidRPr="0093713F" w:rsidRDefault="00420A7A" w:rsidP="00BF53BE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13F">
        <w:rPr>
          <w:rFonts w:ascii="Times New Roman" w:hAnsi="Times New Roman"/>
          <w:b/>
          <w:color w:val="000000"/>
          <w:sz w:val="28"/>
          <w:szCs w:val="28"/>
        </w:rPr>
        <w:t xml:space="preserve">Приоритеты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цели муниципальной политики 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>Основополагающими документами, определяющими основные направления и приоритеты в сфере экономического развития, являются указы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и от 21 июля 2020 года № 474 "О национальных целях развития Российской Федерации на период до 2030 года".</w:t>
      </w:r>
    </w:p>
    <w:p w:rsidR="00420A7A" w:rsidRPr="00470B0C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294E">
        <w:rPr>
          <w:rFonts w:ascii="Times New Roman" w:hAnsi="Times New Roman"/>
          <w:b/>
          <w:sz w:val="24"/>
          <w:szCs w:val="24"/>
        </w:rPr>
        <w:t>Целью Программы</w:t>
      </w:r>
      <w:r w:rsidRPr="005E294E">
        <w:rPr>
          <w:rFonts w:ascii="Times New Roman" w:hAnsi="Times New Roman"/>
          <w:sz w:val="24"/>
          <w:szCs w:val="24"/>
        </w:rPr>
        <w:t xml:space="preserve"> является </w:t>
      </w:r>
      <w:r w:rsidRPr="00470B0C">
        <w:rPr>
          <w:rFonts w:ascii="Times New Roman" w:hAnsi="Times New Roman"/>
          <w:bCs/>
          <w:sz w:val="24"/>
          <w:szCs w:val="24"/>
        </w:rPr>
        <w:t>повышение уровня благосостояния и качества жизни населения на основе устойчивого развития экономики поселения.</w:t>
      </w:r>
    </w:p>
    <w:p w:rsidR="00420A7A" w:rsidRPr="00470B0C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1495E">
        <w:rPr>
          <w:rFonts w:ascii="Times New Roman" w:hAnsi="Times New Roman"/>
          <w:color w:val="000000"/>
          <w:sz w:val="24"/>
          <w:szCs w:val="24"/>
        </w:rPr>
        <w:t xml:space="preserve">Основное направление муниципальной политики </w:t>
      </w:r>
      <w:r w:rsidRPr="001A4257">
        <w:rPr>
          <w:rFonts w:ascii="Times New Roman" w:hAnsi="Times New Roman"/>
          <w:bCs/>
          <w:sz w:val="24"/>
          <w:szCs w:val="24"/>
        </w:rPr>
        <w:t>являются:</w:t>
      </w:r>
    </w:p>
    <w:p w:rsidR="00420A7A" w:rsidRPr="00A46C8E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A46C8E">
        <w:rPr>
          <w:rFonts w:ascii="Times New Roman" w:hAnsi="Times New Roman"/>
          <w:bCs/>
          <w:sz w:val="24"/>
          <w:szCs w:val="24"/>
        </w:rPr>
        <w:t>оздание условий для экономического развития муниципального образования;</w:t>
      </w:r>
    </w:p>
    <w:p w:rsidR="00420A7A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A46C8E">
        <w:rPr>
          <w:rFonts w:ascii="Times New Roman" w:hAnsi="Times New Roman"/>
          <w:color w:val="000000"/>
          <w:sz w:val="24"/>
          <w:szCs w:val="24"/>
        </w:rPr>
        <w:t xml:space="preserve">беспечение условий для достижения оптимального состава и структуры муниципального </w:t>
      </w:r>
    </w:p>
    <w:p w:rsidR="00420A7A" w:rsidRPr="00A46C8E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6C8E">
        <w:rPr>
          <w:rFonts w:ascii="Times New Roman" w:hAnsi="Times New Roman"/>
          <w:color w:val="000000"/>
          <w:sz w:val="24"/>
          <w:szCs w:val="24"/>
        </w:rPr>
        <w:t>имущества Никольского городского поселения;</w:t>
      </w:r>
    </w:p>
    <w:p w:rsidR="00420A7A" w:rsidRPr="00A46C8E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A46C8E">
        <w:rPr>
          <w:rFonts w:ascii="Times New Roman" w:hAnsi="Times New Roman"/>
          <w:color w:val="000000"/>
          <w:sz w:val="24"/>
          <w:szCs w:val="24"/>
        </w:rPr>
        <w:t>оздание безопасной среды обитания;</w:t>
      </w:r>
    </w:p>
    <w:p w:rsidR="00420A7A" w:rsidRPr="00A46C8E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 w:rsidRPr="00A46C8E">
        <w:rPr>
          <w:rFonts w:ascii="Times New Roman" w:hAnsi="Times New Roman"/>
          <w:color w:val="000000"/>
          <w:sz w:val="24"/>
          <w:szCs w:val="24"/>
        </w:rPr>
        <w:t>азвитие инженерной инфраструктуры на территории городского поселения;</w:t>
      </w:r>
    </w:p>
    <w:p w:rsidR="00420A7A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A46C8E">
        <w:rPr>
          <w:rFonts w:ascii="Times New Roman" w:hAnsi="Times New Roman"/>
          <w:color w:val="000000"/>
          <w:sz w:val="24"/>
          <w:szCs w:val="24"/>
        </w:rPr>
        <w:t>оздание благоприятных условий для жизни, работы,</w:t>
      </w:r>
      <w:r w:rsidRPr="00A46C8E">
        <w:rPr>
          <w:rFonts w:ascii="Times New Roman" w:hAnsi="Times New Roman"/>
          <w:bCs/>
          <w:sz w:val="24"/>
          <w:szCs w:val="24"/>
        </w:rPr>
        <w:t xml:space="preserve">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</w:t>
      </w:r>
      <w:r>
        <w:rPr>
          <w:rFonts w:ascii="Times New Roman" w:hAnsi="Times New Roman"/>
          <w:bCs/>
          <w:sz w:val="24"/>
          <w:szCs w:val="24"/>
        </w:rPr>
        <w:t>ять свои потребности;</w:t>
      </w:r>
    </w:p>
    <w:p w:rsidR="00420A7A" w:rsidRPr="00D37B32" w:rsidRDefault="00420A7A" w:rsidP="00BF53BE">
      <w:pPr>
        <w:pStyle w:val="2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у</w:t>
      </w:r>
      <w:r w:rsidRPr="00D37B32">
        <w:rPr>
          <w:rFonts w:eastAsia="Times New Roman"/>
          <w:bCs/>
          <w:lang w:val="ru-RU" w:eastAsia="ru-RU"/>
        </w:rPr>
        <w:t>крепление законности и правопорядка, повышение общественной</w:t>
      </w:r>
      <w:r>
        <w:rPr>
          <w:rFonts w:eastAsia="Times New Roman"/>
          <w:bCs/>
          <w:lang w:val="ru-RU" w:eastAsia="ru-RU"/>
        </w:rPr>
        <w:t xml:space="preserve"> и личной безопасности  граждан;</w:t>
      </w:r>
    </w:p>
    <w:p w:rsidR="00420A7A" w:rsidRPr="00D37B32" w:rsidRDefault="00420A7A" w:rsidP="00BF53BE">
      <w:pPr>
        <w:pStyle w:val="29"/>
        <w:numPr>
          <w:ilvl w:val="0"/>
          <w:numId w:val="14"/>
        </w:numPr>
        <w:tabs>
          <w:tab w:val="left" w:pos="488"/>
          <w:tab w:val="left" w:pos="993"/>
        </w:tabs>
        <w:ind w:left="0" w:firstLine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lastRenderedPageBreak/>
        <w:t>с</w:t>
      </w:r>
      <w:r w:rsidRPr="00D37B32">
        <w:rPr>
          <w:rFonts w:eastAsia="Times New Roman"/>
          <w:bCs/>
          <w:lang w:val="ru-RU" w:eastAsia="ru-RU"/>
        </w:rPr>
        <w:t>нижение риска возникновения чрезвычайных ситуаций на территории Никольского городского поселения.</w:t>
      </w:r>
    </w:p>
    <w:p w:rsidR="00420A7A" w:rsidRPr="001A4257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A4257">
        <w:rPr>
          <w:rFonts w:ascii="Times New Roman" w:hAnsi="Times New Roman"/>
          <w:sz w:val="24"/>
          <w:szCs w:val="24"/>
          <w:u w:val="single"/>
        </w:rPr>
        <w:t>В основе реализации программы предусмотрены следующие ориентиры:</w:t>
      </w:r>
    </w:p>
    <w:p w:rsidR="00420A7A" w:rsidRPr="00470B0C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0C">
        <w:rPr>
          <w:rFonts w:ascii="Times New Roman" w:hAnsi="Times New Roman"/>
          <w:sz w:val="24"/>
          <w:szCs w:val="24"/>
        </w:rPr>
        <w:t xml:space="preserve">1) Повышение качества планирования развития территории </w:t>
      </w:r>
      <w:r>
        <w:rPr>
          <w:rFonts w:ascii="Times New Roman" w:hAnsi="Times New Roman"/>
          <w:sz w:val="24"/>
          <w:szCs w:val="24"/>
        </w:rPr>
        <w:t>Никольского город</w:t>
      </w:r>
      <w:r w:rsidRPr="00470B0C">
        <w:rPr>
          <w:rFonts w:ascii="Times New Roman" w:hAnsi="Times New Roman"/>
          <w:sz w:val="24"/>
          <w:szCs w:val="24"/>
        </w:rPr>
        <w:t>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:rsidR="00420A7A" w:rsidRPr="00470B0C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0C">
        <w:rPr>
          <w:rFonts w:ascii="Times New Roman" w:hAnsi="Times New Roman"/>
          <w:sz w:val="24"/>
          <w:szCs w:val="24"/>
        </w:rPr>
        <w:t xml:space="preserve">2) Рост доходов бюджета </w:t>
      </w:r>
      <w:r>
        <w:rPr>
          <w:rFonts w:ascii="Times New Roman" w:hAnsi="Times New Roman"/>
          <w:sz w:val="24"/>
          <w:szCs w:val="24"/>
        </w:rPr>
        <w:t xml:space="preserve">Никольского городского </w:t>
      </w:r>
      <w:r w:rsidRPr="00470B0C">
        <w:rPr>
          <w:rFonts w:ascii="Times New Roman" w:hAnsi="Times New Roman"/>
          <w:sz w:val="24"/>
          <w:szCs w:val="24"/>
        </w:rPr>
        <w:t>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:rsidR="00420A7A" w:rsidRPr="00470B0C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0C">
        <w:rPr>
          <w:rFonts w:ascii="Times New Roman" w:hAnsi="Times New Roman"/>
          <w:sz w:val="24"/>
          <w:szCs w:val="24"/>
        </w:rPr>
        <w:t>3) Социальная эффективность, выражающаяся в повышении уровня обеспеченности населения услугами социально-культурной сферы, создании условий, способствующих формированию комфортной городской среды жизнедеятельности населения на территории муниципального образования;</w:t>
      </w:r>
    </w:p>
    <w:p w:rsidR="00420A7A" w:rsidRPr="00470B0C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70B0C">
        <w:rPr>
          <w:rFonts w:ascii="Times New Roman" w:hAnsi="Times New Roman"/>
          <w:sz w:val="24"/>
          <w:szCs w:val="24"/>
        </w:rPr>
        <w:t>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:rsidR="00420A7A" w:rsidRPr="00470B0C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B0C">
        <w:rPr>
          <w:rFonts w:ascii="Times New Roman" w:hAnsi="Times New Roman"/>
          <w:bCs/>
          <w:sz w:val="24"/>
          <w:szCs w:val="24"/>
        </w:rPr>
        <w:t>Подробная детализация задач по каждому направлению жизнедеятельности сельского поселения представлена в соответствующих подпрограммах Муниципальной программы.</w:t>
      </w:r>
    </w:p>
    <w:p w:rsidR="00420A7A" w:rsidRPr="00DA0665" w:rsidRDefault="00420A7A" w:rsidP="00BF53BE">
      <w:pPr>
        <w:pStyle w:val="aff1"/>
        <w:spacing w:after="0"/>
        <w:ind w:firstLine="709"/>
        <w:rPr>
          <w:rFonts w:ascii="Times New Roman" w:hAnsi="Times New Roman"/>
          <w:b/>
          <w:bCs/>
          <w:i w:val="0"/>
          <w:iCs w:val="0"/>
          <w:spacing w:val="0"/>
        </w:rPr>
      </w:pPr>
      <w:bookmarkStart w:id="1" w:name="_Toc461096382"/>
      <w:bookmarkStart w:id="2" w:name="_Toc461097169"/>
      <w:bookmarkStart w:id="3" w:name="_Toc461097346"/>
      <w:bookmarkStart w:id="4" w:name="_Toc462325712"/>
      <w:bookmarkStart w:id="5" w:name="_Toc462405438"/>
      <w:bookmarkStart w:id="6" w:name="_Toc462917998"/>
      <w:bookmarkStart w:id="7" w:name="_Toc462925631"/>
      <w:bookmarkStart w:id="8" w:name="_Toc492645463"/>
      <w:bookmarkStart w:id="9" w:name="_Toc493063662"/>
      <w:bookmarkStart w:id="10" w:name="_Toc494291407"/>
      <w:bookmarkStart w:id="11" w:name="_Toc495757860"/>
      <w:r w:rsidRPr="00DA0665">
        <w:rPr>
          <w:rFonts w:ascii="Times New Roman" w:hAnsi="Times New Roman"/>
          <w:b/>
          <w:bCs/>
          <w:i w:val="0"/>
          <w:iCs w:val="0"/>
          <w:spacing w:val="0"/>
        </w:rPr>
        <w:t>Основные проблемы социально-экономического развития МО Никольское городское поселение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20A7A" w:rsidRPr="00DA0665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Проблемы социальной сферы: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влияние удаленности к г. Санкт-Петербургу: необходимость повышения уровня жизни населения, т.к. доходы населения ниже по сравнению промышленно-развитыми городами, а их дальнее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социально-демографические проблемы: низкая продолжительность жизни населения, высокий миграционный прирост, ежегодный прирост количества незарегистрированных мигрантов;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реформирование жилищно-коммунальной сферы;</w:t>
      </w:r>
    </w:p>
    <w:p w:rsidR="00420A7A" w:rsidRPr="00DA0665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Экономические структурные проблемы и инфраструктурные ограничения экономического роста: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неспособность малых предприятий, расположенных на территории, расширять свое производство из-за недостаточности инвестиций в производство;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маятниковая миграция трудоспособного населения (перемещение населения на работу в г. Подпорожье и г. Санкт-Петербург, вызванное более высоким уровнем оплаты труда);</w:t>
      </w:r>
    </w:p>
    <w:p w:rsidR="00420A7A" w:rsidRPr="00DA0665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с апреля по октябрь месяцы;</w:t>
      </w:r>
    </w:p>
    <w:p w:rsidR="00420A7A" w:rsidRDefault="00420A7A" w:rsidP="00BF5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665">
        <w:rPr>
          <w:rFonts w:ascii="Times New Roman" w:hAnsi="Times New Roman"/>
          <w:bCs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B32">
        <w:rPr>
          <w:rFonts w:ascii="Times New Roman" w:hAnsi="Times New Roman"/>
          <w:sz w:val="24"/>
          <w:szCs w:val="24"/>
        </w:rPr>
        <w:t xml:space="preserve">Проблемы обеспечения безопасности жизнедеятельности населения на территории Никольского городского поселения остаётся острой и требует комплексного подхода к её решению. В связи с этим необходимый уровень координации действий и концентрации </w:t>
      </w:r>
      <w:r w:rsidRPr="00D37B32">
        <w:rPr>
          <w:rFonts w:ascii="Times New Roman" w:hAnsi="Times New Roman"/>
          <w:sz w:val="24"/>
          <w:szCs w:val="24"/>
        </w:rPr>
        <w:lastRenderedPageBreak/>
        <w:t>ресурсов при её решении могут быть обеспечены путём реализации следующих основных направлений мероприятий: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37B32">
        <w:rPr>
          <w:rFonts w:ascii="Times New Roman" w:hAnsi="Times New Roman"/>
          <w:sz w:val="24"/>
          <w:szCs w:val="24"/>
        </w:rPr>
        <w:t>овершенствование нормативной правовой базы по вопросам обеспечения и реализации первичных мер пожарной безопасности, безопасности на водных объектах, профилактики правонарушений.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37B32">
        <w:rPr>
          <w:rFonts w:ascii="Times New Roman" w:hAnsi="Times New Roman"/>
          <w:sz w:val="24"/>
          <w:szCs w:val="24"/>
        </w:rPr>
        <w:t>овершенствование системы подготовки населения действиям в чрезвычайных ситуациях;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B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37B32">
        <w:rPr>
          <w:rFonts w:ascii="Times New Roman" w:hAnsi="Times New Roman"/>
          <w:sz w:val="24"/>
          <w:szCs w:val="24"/>
        </w:rPr>
        <w:t xml:space="preserve">овершенствование </w:t>
      </w:r>
      <w:r w:rsidRPr="00D37B32">
        <w:rPr>
          <w:rFonts w:ascii="Times New Roman" w:hAnsi="Times New Roman"/>
          <w:color w:val="000000"/>
          <w:sz w:val="24"/>
          <w:szCs w:val="24"/>
        </w:rPr>
        <w:t>системы профилактических мер по повышению безопасности жизнедеятельности населения;</w:t>
      </w:r>
      <w:r w:rsidRPr="00D37B32">
        <w:rPr>
          <w:rFonts w:ascii="Times New Roman" w:hAnsi="Times New Roman"/>
          <w:sz w:val="24"/>
          <w:szCs w:val="24"/>
        </w:rPr>
        <w:t xml:space="preserve">  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B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D37B32">
        <w:rPr>
          <w:rFonts w:ascii="Times New Roman" w:hAnsi="Times New Roman"/>
          <w:sz w:val="24"/>
          <w:szCs w:val="24"/>
        </w:rPr>
        <w:t xml:space="preserve">овышение уровня межведомственного взаимодействия по вопросам </w:t>
      </w:r>
      <w:r w:rsidRPr="00D37B32">
        <w:rPr>
          <w:rFonts w:ascii="Times New Roman" w:hAnsi="Times New Roman"/>
          <w:color w:val="000000"/>
          <w:sz w:val="24"/>
          <w:szCs w:val="24"/>
        </w:rPr>
        <w:t xml:space="preserve">безопасности жизнедеятельности населения на территории </w:t>
      </w:r>
      <w:r w:rsidRPr="00D37B32">
        <w:rPr>
          <w:rFonts w:ascii="Times New Roman" w:hAnsi="Times New Roman"/>
          <w:sz w:val="24"/>
          <w:szCs w:val="24"/>
        </w:rPr>
        <w:t>Никольского городского поселения</w:t>
      </w:r>
      <w:r w:rsidRPr="00D37B32">
        <w:rPr>
          <w:rFonts w:ascii="Times New Roman" w:hAnsi="Times New Roman"/>
          <w:color w:val="000000"/>
          <w:sz w:val="24"/>
          <w:szCs w:val="24"/>
        </w:rPr>
        <w:t>;</w:t>
      </w:r>
    </w:p>
    <w:p w:rsidR="00420A7A" w:rsidRPr="00D37B32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B32">
        <w:rPr>
          <w:rFonts w:ascii="Times New Roman" w:hAnsi="Times New Roman"/>
          <w:color w:val="000000"/>
          <w:sz w:val="24"/>
          <w:szCs w:val="24"/>
        </w:rPr>
        <w:t>- поддержка добровольчества в области защиты населения и территории от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0A7A" w:rsidRPr="00B939D7" w:rsidRDefault="00420A7A" w:rsidP="00BF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420A7A" w:rsidRPr="00345715" w:rsidRDefault="00420A7A" w:rsidP="00BF53B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</w:rPr>
      </w:pPr>
      <w:r w:rsidRPr="00345715">
        <w:rPr>
          <w:rFonts w:ascii="Times New Roman" w:eastAsia="Calibri" w:hAnsi="Times New Roman"/>
          <w:b/>
          <w:bCs/>
          <w:color w:val="000000"/>
          <w:sz w:val="24"/>
        </w:rPr>
        <w:t>3. Информация о проектах и комплексах процессных мероприятий</w:t>
      </w:r>
      <w:r w:rsidRPr="00345715">
        <w:rPr>
          <w:rFonts w:ascii="Times New Roman" w:eastAsia="Calibri" w:hAnsi="Times New Roman"/>
          <w:color w:val="000000"/>
          <w:sz w:val="24"/>
        </w:rPr>
        <w:t xml:space="preserve"> </w:t>
      </w:r>
      <w:r w:rsidRPr="00345715">
        <w:rPr>
          <w:rFonts w:ascii="Times New Roman" w:eastAsia="Calibri" w:hAnsi="Times New Roman"/>
          <w:b/>
          <w:bCs/>
          <w:color w:val="000000"/>
          <w:sz w:val="24"/>
        </w:rPr>
        <w:t>муниципальной программы</w:t>
      </w:r>
    </w:p>
    <w:p w:rsidR="00420A7A" w:rsidRPr="00481403" w:rsidRDefault="00C35A31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1. </w:t>
      </w:r>
      <w:r w:rsidR="00420A7A" w:rsidRPr="00481403">
        <w:rPr>
          <w:rFonts w:ascii="Times New Roman" w:eastAsia="Calibri" w:hAnsi="Times New Roman"/>
          <w:color w:val="000000"/>
          <w:sz w:val="24"/>
        </w:rPr>
        <w:t>Комплекс</w:t>
      </w:r>
      <w:r w:rsidR="00420A7A">
        <w:rPr>
          <w:rFonts w:ascii="Times New Roman" w:eastAsia="Calibri" w:hAnsi="Times New Roman"/>
          <w:color w:val="000000"/>
          <w:sz w:val="24"/>
        </w:rPr>
        <w:t xml:space="preserve"> </w:t>
      </w:r>
      <w:r w:rsidR="00420A7A" w:rsidRPr="00481403">
        <w:rPr>
          <w:rFonts w:ascii="Times New Roman" w:eastAsia="Calibri" w:hAnsi="Times New Roman"/>
          <w:color w:val="000000"/>
          <w:sz w:val="24"/>
        </w:rPr>
        <w:t>проектных</w:t>
      </w:r>
      <w:r w:rsidR="00420A7A">
        <w:rPr>
          <w:rFonts w:ascii="Times New Roman" w:eastAsia="Calibri" w:hAnsi="Times New Roman"/>
          <w:color w:val="000000"/>
          <w:sz w:val="24"/>
        </w:rPr>
        <w:t xml:space="preserve"> </w:t>
      </w:r>
      <w:r w:rsidR="00420A7A" w:rsidRPr="00481403">
        <w:rPr>
          <w:rFonts w:ascii="Times New Roman" w:eastAsia="Calibri" w:hAnsi="Times New Roman"/>
          <w:color w:val="000000"/>
          <w:sz w:val="24"/>
        </w:rPr>
        <w:t>мероприятий</w:t>
      </w:r>
      <w:r w:rsidR="00420A7A">
        <w:rPr>
          <w:rFonts w:ascii="Times New Roman" w:eastAsia="Calibri" w:hAnsi="Times New Roman"/>
          <w:color w:val="000000"/>
          <w:sz w:val="24"/>
        </w:rPr>
        <w:t xml:space="preserve"> Федеральный проект </w:t>
      </w:r>
      <w:r w:rsidR="00420A7A" w:rsidRPr="00481403">
        <w:rPr>
          <w:rFonts w:ascii="Times New Roman" w:eastAsia="Calibri" w:hAnsi="Times New Roman"/>
          <w:color w:val="000000"/>
          <w:sz w:val="24"/>
        </w:rPr>
        <w:t>«Содействие развитию</w:t>
      </w:r>
      <w:r w:rsidR="00420A7A">
        <w:rPr>
          <w:rFonts w:ascii="Times New Roman" w:eastAsia="Calibri" w:hAnsi="Times New Roman"/>
          <w:color w:val="000000"/>
          <w:sz w:val="24"/>
        </w:rPr>
        <w:t xml:space="preserve"> </w:t>
      </w:r>
      <w:r w:rsidR="00420A7A" w:rsidRPr="00481403">
        <w:rPr>
          <w:rFonts w:ascii="Times New Roman" w:eastAsia="Calibri" w:hAnsi="Times New Roman"/>
          <w:color w:val="000000"/>
          <w:sz w:val="24"/>
        </w:rPr>
        <w:t>инфраструктуры субъектов Российской Федерации (муниципальных образований)</w:t>
      </w:r>
      <w:r w:rsidR="00420A7A">
        <w:rPr>
          <w:rFonts w:ascii="Times New Roman" w:eastAsia="Calibri" w:hAnsi="Times New Roman"/>
          <w:color w:val="000000"/>
          <w:sz w:val="24"/>
        </w:rPr>
        <w:t>»;</w:t>
      </w:r>
    </w:p>
    <w:p w:rsidR="00420A7A" w:rsidRPr="00481403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481403">
        <w:rPr>
          <w:rFonts w:ascii="Times New Roman" w:eastAsia="Calibri" w:hAnsi="Times New Roman"/>
          <w:color w:val="000000"/>
          <w:sz w:val="24"/>
        </w:rPr>
        <w:t>«Капитальное строительство (реконструкция) объектов теплоэнергетики, включая проектно-изыскательские работы»</w:t>
      </w:r>
      <w:r>
        <w:rPr>
          <w:rFonts w:ascii="Times New Roman" w:eastAsia="Calibri" w:hAnsi="Times New Roman"/>
          <w:color w:val="000000"/>
          <w:sz w:val="24"/>
        </w:rPr>
        <w:t xml:space="preserve"> </w:t>
      </w:r>
      <w:r w:rsidRPr="00481403">
        <w:rPr>
          <w:rFonts w:ascii="Times New Roman" w:eastAsia="Calibri" w:hAnsi="Times New Roman"/>
          <w:color w:val="000000"/>
          <w:sz w:val="24"/>
        </w:rPr>
        <w:t xml:space="preserve"> </w:t>
      </w:r>
    </w:p>
    <w:p w:rsidR="00420A7A" w:rsidRPr="00481403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481403">
        <w:rPr>
          <w:rFonts w:ascii="Times New Roman" w:eastAsia="Calibri" w:hAnsi="Times New Roman"/>
          <w:color w:val="000000"/>
          <w:sz w:val="24"/>
        </w:rPr>
        <w:t xml:space="preserve">2. Комплекс процессных мероприятий «Управление муниципальным имуществом и земельными ресурсами МО </w:t>
      </w:r>
      <w:r>
        <w:rPr>
          <w:rFonts w:ascii="Times New Roman" w:eastAsia="Calibri" w:hAnsi="Times New Roman"/>
          <w:color w:val="000000"/>
          <w:sz w:val="24"/>
        </w:rPr>
        <w:t>«</w:t>
      </w:r>
      <w:r w:rsidRPr="00481403">
        <w:rPr>
          <w:rFonts w:ascii="Times New Roman" w:eastAsia="Calibri" w:hAnsi="Times New Roman"/>
          <w:color w:val="000000"/>
          <w:sz w:val="24"/>
        </w:rPr>
        <w:t>Никольское городское поселение»: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81403">
        <w:rPr>
          <w:rFonts w:ascii="Times New Roman" w:eastAsia="Calibri" w:hAnsi="Times New Roman"/>
          <w:color w:val="000000"/>
          <w:sz w:val="24"/>
        </w:rPr>
        <w:t>2.1.</w:t>
      </w:r>
      <w:r w:rsidRPr="00481403">
        <w:rPr>
          <w:rFonts w:ascii="Times New Roman" w:hAnsi="Times New Roman"/>
          <w:color w:val="000000"/>
          <w:sz w:val="24"/>
        </w:rPr>
        <w:t xml:space="preserve"> Проведение государственной регистрации права муниципальной собственности на земельные участки и постановка их на кадастровый учет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 </w:t>
      </w:r>
      <w:r w:rsidRPr="00481403">
        <w:rPr>
          <w:rFonts w:ascii="Times New Roman" w:hAnsi="Times New Roman"/>
          <w:color w:val="000000"/>
          <w:sz w:val="24"/>
        </w:rPr>
        <w:t>Внесение изменений в Генеральный план Никольского городского поселения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3. Комплекс процессных мероприятий «</w:t>
      </w:r>
      <w:r w:rsidRPr="00481403">
        <w:rPr>
          <w:rFonts w:ascii="Times New Roman" w:eastAsia="Calibri" w:hAnsi="Times New Roman"/>
          <w:color w:val="000000"/>
          <w:sz w:val="24"/>
        </w:rPr>
        <w:t>Содействие развитию малого и среднего предпринимательства</w:t>
      </w:r>
      <w:r>
        <w:rPr>
          <w:rFonts w:ascii="Times New Roman" w:eastAsia="Calibri" w:hAnsi="Times New Roman"/>
          <w:color w:val="000000"/>
          <w:sz w:val="24"/>
        </w:rPr>
        <w:t>»: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3.1. </w:t>
      </w:r>
      <w:r w:rsidRPr="00481403">
        <w:rPr>
          <w:rFonts w:ascii="Times New Roman" w:eastAsia="Calibri" w:hAnsi="Times New Roman"/>
          <w:color w:val="000000"/>
          <w:sz w:val="24"/>
        </w:rPr>
        <w:t>Субсидии некоммерческим организациям на развитие и поддержку малого и среднего предпринимательства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4. </w:t>
      </w:r>
      <w:r w:rsidRPr="00481403">
        <w:rPr>
          <w:rFonts w:ascii="Times New Roman" w:eastAsia="Calibri" w:hAnsi="Times New Roman"/>
          <w:color w:val="000000"/>
          <w:sz w:val="24"/>
        </w:rPr>
        <w:t>К</w:t>
      </w:r>
      <w:r>
        <w:rPr>
          <w:rFonts w:ascii="Times New Roman" w:eastAsia="Calibri" w:hAnsi="Times New Roman"/>
          <w:color w:val="000000"/>
          <w:sz w:val="24"/>
        </w:rPr>
        <w:t>омплекс процессных мероприятий «</w:t>
      </w:r>
      <w:r w:rsidRPr="00481403">
        <w:rPr>
          <w:rFonts w:ascii="Times New Roman" w:eastAsia="Calibri" w:hAnsi="Times New Roman"/>
          <w:color w:val="000000"/>
          <w:sz w:val="24"/>
        </w:rPr>
        <w:t>Обеспечение безопасности на территории Никольского городского поселения</w:t>
      </w:r>
      <w:r>
        <w:rPr>
          <w:rFonts w:ascii="Times New Roman" w:eastAsia="Calibri" w:hAnsi="Times New Roman"/>
          <w:color w:val="000000"/>
          <w:sz w:val="24"/>
        </w:rPr>
        <w:t>»: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4.1. </w:t>
      </w:r>
      <w:r w:rsidRPr="00481403">
        <w:rPr>
          <w:rFonts w:ascii="Times New Roman" w:eastAsia="Calibri" w:hAnsi="Times New Roman"/>
          <w:color w:val="000000"/>
          <w:sz w:val="24"/>
        </w:rPr>
        <w:t>Обеспечение пожарной безопасности</w:t>
      </w:r>
      <w:r>
        <w:rPr>
          <w:rFonts w:ascii="Times New Roman" w:eastAsia="Calibri" w:hAnsi="Times New Roman"/>
          <w:color w:val="000000"/>
          <w:sz w:val="24"/>
        </w:rPr>
        <w:t>;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4.2. </w:t>
      </w:r>
      <w:r w:rsidRPr="00481403">
        <w:rPr>
          <w:rFonts w:ascii="Times New Roman" w:eastAsia="Calibri" w:hAnsi="Times New Roman"/>
          <w:color w:val="000000"/>
          <w:sz w:val="24"/>
        </w:rPr>
        <w:t>Пров</w:t>
      </w:r>
      <w:r>
        <w:rPr>
          <w:rFonts w:ascii="Times New Roman" w:eastAsia="Calibri" w:hAnsi="Times New Roman"/>
          <w:color w:val="000000"/>
          <w:sz w:val="24"/>
        </w:rPr>
        <w:t>едение профилактических ме</w:t>
      </w:r>
      <w:r w:rsidRPr="00481403">
        <w:rPr>
          <w:rFonts w:ascii="Times New Roman" w:eastAsia="Calibri" w:hAnsi="Times New Roman"/>
          <w:color w:val="000000"/>
          <w:sz w:val="24"/>
        </w:rPr>
        <w:t>роприятий по предупреждению и предотвращению возникновения  чрезвычайных ситуаций, развитие системы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 xml:space="preserve">5. </w:t>
      </w:r>
      <w:r w:rsidRPr="00481403">
        <w:rPr>
          <w:rFonts w:ascii="Times New Roman" w:eastAsia="Calibri" w:hAnsi="Times New Roman"/>
          <w:color w:val="000000"/>
          <w:sz w:val="24"/>
        </w:rPr>
        <w:t>Комплекс процессных мероприятий  "Развитие коммунальной и инженерной инфраструктуры</w:t>
      </w:r>
      <w:r>
        <w:rPr>
          <w:rFonts w:ascii="Times New Roman" w:eastAsia="Calibri" w:hAnsi="Times New Roman"/>
          <w:color w:val="000000"/>
          <w:sz w:val="24"/>
        </w:rPr>
        <w:t>»: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5.1.</w:t>
      </w:r>
      <w:r w:rsidRPr="00D77C64">
        <w:t xml:space="preserve"> </w:t>
      </w:r>
      <w:r w:rsidRPr="00D77C64">
        <w:rPr>
          <w:rFonts w:ascii="Times New Roman" w:eastAsia="Calibri" w:hAnsi="Times New Roman"/>
          <w:color w:val="000000"/>
          <w:sz w:val="24"/>
        </w:rPr>
        <w:t>Повышение надежности функционирования систем коммунальной и инженерной инфраструктуры</w:t>
      </w:r>
    </w:p>
    <w:p w:rsidR="00C35A31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5.2.</w:t>
      </w:r>
      <w:r w:rsidRPr="00D77C64">
        <w:t xml:space="preserve"> </w:t>
      </w:r>
      <w:r w:rsidRPr="00D77C64">
        <w:rPr>
          <w:rFonts w:ascii="Times New Roman" w:eastAsia="Calibri" w:hAnsi="Times New Roman"/>
          <w:color w:val="000000"/>
          <w:sz w:val="24"/>
        </w:rPr>
        <w:t>Улучшение эксплуатационных показателей жилищного фонда -  Взносы региональному оператору по капитальному ремонту многоквартирных домов</w:t>
      </w:r>
    </w:p>
    <w:p w:rsidR="00C35A31" w:rsidRDefault="00C35A31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C35A31">
        <w:rPr>
          <w:rFonts w:ascii="Times New Roman" w:eastAsia="Calibri" w:hAnsi="Times New Roman"/>
          <w:color w:val="000000"/>
          <w:sz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</w:rPr>
        <w:t xml:space="preserve">5.3. </w:t>
      </w:r>
      <w:r w:rsidRPr="002523CD">
        <w:rPr>
          <w:rFonts w:ascii="Times New Roman" w:eastAsia="Calibri" w:hAnsi="Times New Roman"/>
          <w:color w:val="000000"/>
          <w:sz w:val="24"/>
        </w:rPr>
        <w:t>Содержание объектов муниципальной собственности (не заселенные квартиры)</w:t>
      </w:r>
      <w:r>
        <w:rPr>
          <w:rFonts w:ascii="Times New Roman" w:eastAsia="Calibri" w:hAnsi="Times New Roman"/>
          <w:color w:val="000000"/>
          <w:sz w:val="24"/>
        </w:rPr>
        <w:t>.</w:t>
      </w:r>
    </w:p>
    <w:p w:rsidR="00C35A31" w:rsidRPr="00C35A31" w:rsidRDefault="00C35A31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C35A31">
        <w:rPr>
          <w:rFonts w:ascii="Times New Roman" w:eastAsia="Calibri" w:hAnsi="Times New Roman"/>
          <w:color w:val="000000"/>
          <w:sz w:val="24"/>
        </w:rPr>
        <w:t xml:space="preserve">5.4. Мероприятия по созданию мест (площадок) накопления твердых коммунальных отходов </w:t>
      </w:r>
    </w:p>
    <w:p w:rsidR="00C35A31" w:rsidRDefault="00C35A31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C35A31">
        <w:rPr>
          <w:rFonts w:ascii="Times New Roman" w:eastAsia="Calibri" w:hAnsi="Times New Roman"/>
          <w:color w:val="000000"/>
          <w:sz w:val="24"/>
        </w:rPr>
        <w:t>5.5. Кадастровые работы по изготовлению технических планов сетей теплоснабжения</w:t>
      </w:r>
    </w:p>
    <w:p w:rsidR="00420A7A" w:rsidRPr="00C35A31" w:rsidRDefault="00BF53BE" w:rsidP="00BF53BE">
      <w:pPr>
        <w:pStyle w:val="a5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6.</w:t>
      </w:r>
      <w:r w:rsidRPr="00BF53BE">
        <w:rPr>
          <w:rFonts w:ascii="Times New Roman" w:eastAsia="Calibri" w:hAnsi="Times New Roman"/>
          <w:color w:val="000000"/>
          <w:sz w:val="24"/>
        </w:rPr>
        <w:t xml:space="preserve"> </w:t>
      </w:r>
      <w:r w:rsidR="00C35A31" w:rsidRPr="00C35A31">
        <w:rPr>
          <w:rFonts w:ascii="Times New Roman" w:eastAsia="Calibri" w:hAnsi="Times New Roman"/>
          <w:color w:val="000000"/>
          <w:sz w:val="24"/>
        </w:rPr>
        <w:t>Комплекс процессных мероприятий  "Повышение энергетической эффективности"</w:t>
      </w:r>
    </w:p>
    <w:p w:rsidR="00420A7A" w:rsidRPr="00481403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</w:p>
    <w:p w:rsidR="00420A7A" w:rsidRPr="00345715" w:rsidRDefault="00420A7A" w:rsidP="00BF53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</w:rPr>
      </w:pPr>
      <w:r w:rsidRPr="00345715">
        <w:rPr>
          <w:rFonts w:ascii="Times New Roman" w:eastAsia="Calibri" w:hAnsi="Times New Roman"/>
          <w:b/>
          <w:bCs/>
          <w:color w:val="000000"/>
          <w:sz w:val="24"/>
        </w:rPr>
        <w:t>4. Методика оценки эффективности реализации муниципальной программы</w:t>
      </w: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345715">
        <w:rPr>
          <w:rFonts w:ascii="Times New Roman" w:eastAsia="Calibri" w:hAnsi="Times New Roman"/>
          <w:color w:val="000000"/>
          <w:sz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345715">
        <w:rPr>
          <w:rFonts w:ascii="Times New Roman" w:eastAsia="Calibri" w:hAnsi="Times New Roman"/>
          <w:bCs/>
          <w:color w:val="000000"/>
          <w:sz w:val="24"/>
        </w:rPr>
        <w:t xml:space="preserve">с пунктом </w:t>
      </w:r>
      <w:r>
        <w:rPr>
          <w:rFonts w:ascii="Times New Roman" w:eastAsia="Calibri" w:hAnsi="Times New Roman"/>
          <w:bCs/>
          <w:color w:val="000000"/>
          <w:sz w:val="24"/>
        </w:rPr>
        <w:t>6</w:t>
      </w:r>
      <w:r w:rsidRPr="00345715">
        <w:rPr>
          <w:rFonts w:ascii="Times New Roman" w:eastAsia="Calibri" w:hAnsi="Times New Roman"/>
          <w:bCs/>
          <w:color w:val="000000"/>
          <w:sz w:val="24"/>
        </w:rPr>
        <w:t>.9</w:t>
      </w:r>
      <w:r w:rsidRPr="00345715">
        <w:rPr>
          <w:rFonts w:ascii="Times New Roman" w:eastAsia="Calibri" w:hAnsi="Times New Roman"/>
          <w:color w:val="000000"/>
          <w:sz w:val="24"/>
        </w:rPr>
        <w:t xml:space="preserve"> Порядка разработки, реализации и оценки эффективности муниципальных программ</w:t>
      </w:r>
      <w:r>
        <w:rPr>
          <w:rFonts w:ascii="Times New Roman" w:eastAsia="Calibri" w:hAnsi="Times New Roman"/>
          <w:color w:val="000000"/>
          <w:sz w:val="24"/>
        </w:rPr>
        <w:t xml:space="preserve"> Николь</w:t>
      </w:r>
      <w:r w:rsidRPr="00345715">
        <w:rPr>
          <w:rFonts w:ascii="Times New Roman" w:eastAsia="Calibri" w:hAnsi="Times New Roman"/>
          <w:color w:val="000000"/>
          <w:sz w:val="24"/>
        </w:rPr>
        <w:t>ского городского поселения.</w:t>
      </w:r>
    </w:p>
    <w:p w:rsidR="00420A7A" w:rsidRPr="00345715" w:rsidRDefault="00420A7A" w:rsidP="00BF53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345715">
        <w:rPr>
          <w:rFonts w:ascii="Times New Roman" w:eastAsia="Calibri" w:hAnsi="Times New Roman"/>
          <w:color w:val="000000"/>
          <w:sz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420A7A" w:rsidRDefault="00420A7A" w:rsidP="00BF53B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7A" w:rsidRDefault="00420A7A" w:rsidP="00BF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A1E" w:rsidRDefault="004C1E45" w:rsidP="00BF5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A1E" w:rsidSect="00E41638">
          <w:footerReference w:type="default" r:id="rId9"/>
          <w:pgSz w:w="11905" w:h="16838"/>
          <w:pgMar w:top="851" w:right="706" w:bottom="993" w:left="1276" w:header="1259" w:footer="0" w:gutter="0"/>
          <w:pgNumType w:start="1"/>
          <w:cols w:space="720"/>
          <w:titlePg/>
          <w:docGrid w:linePitch="245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700" w:type="dxa"/>
        <w:tblInd w:w="95" w:type="dxa"/>
        <w:tblLook w:val="04A0"/>
      </w:tblPr>
      <w:tblGrid>
        <w:gridCol w:w="4660"/>
        <w:gridCol w:w="2020"/>
        <w:gridCol w:w="1190"/>
        <w:gridCol w:w="1340"/>
        <w:gridCol w:w="1382"/>
        <w:gridCol w:w="1400"/>
        <w:gridCol w:w="1480"/>
        <w:gridCol w:w="1320"/>
      </w:tblGrid>
      <w:tr w:rsidR="00BF53BE" w:rsidRPr="00BF53BE" w:rsidTr="00BF53B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53BE" w:rsidRPr="00BF53BE" w:rsidTr="00BF53BE">
        <w:trPr>
          <w:trHeight w:val="315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BF53BE" w:rsidRPr="00BF53BE" w:rsidTr="00BF53BE">
        <w:trPr>
          <w:trHeight w:val="315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BF53BE" w:rsidRPr="00BF53BE" w:rsidTr="00BF53BE">
        <w:trPr>
          <w:trHeight w:val="638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0F0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Социально-экономическое развитие МО "Никольское городское поселение </w:t>
            </w:r>
          </w:p>
          <w:p w:rsidR="00BF53BE" w:rsidRPr="00BF53BE" w:rsidRDefault="00BF53BE" w:rsidP="00F1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Подпор</w:t>
            </w:r>
            <w:r w:rsidR="00F1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ожского муниципального района </w:t>
            </w: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области" 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муниципальной программы)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53BE" w:rsidRPr="00BF53BE" w:rsidTr="00BF53BE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BF53BE" w:rsidRPr="00BF53BE" w:rsidTr="00BF53BE">
        <w:trPr>
          <w:trHeight w:val="214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Федеральный проект  «Содействие развитию инфраструктуры субъектов Российской Федерации (муниципальных образований)"</w:t>
            </w:r>
          </w:p>
        </w:tc>
      </w:tr>
      <w:tr w:rsidR="00BF53BE" w:rsidRPr="00BF53BE" w:rsidTr="00BF53BE">
        <w:trPr>
          <w:trHeight w:val="51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      </w:t>
            </w:r>
          </w:p>
        </w:tc>
      </w:tr>
      <w:tr w:rsidR="00BF53BE" w:rsidRPr="00BF53BE" w:rsidTr="00BF53BE">
        <w:trPr>
          <w:trHeight w:val="52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5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9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9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2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Комплекс процессных мероприятий  "Управление муниципальным имуществом и земельными ресурсами МО "Никольское городское поселение"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F1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 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3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2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57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Внесение изменений в Генеральный план Никольского городского поселения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4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процессной части 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"Комплекс процессных мероприятий   "Содействие развитию малого и среднего предпринимательства"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Субсидии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5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5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1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процессной части 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1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1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54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Комплекс процессных мероприятий " Обеспечение безопасности на территории Никольского городского поселения"</w:t>
            </w:r>
          </w:p>
        </w:tc>
      </w:tr>
      <w:tr w:rsidR="00BF53BE" w:rsidRPr="00BF53BE" w:rsidTr="00BF53BE">
        <w:trPr>
          <w:trHeight w:val="54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 Обеспечение пожарной безопасности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9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Проведение профилактических мероприятий по предупреждению и предотвращению возникновения  чрезвычайных ситуаций, развитие </w:t>
            </w: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управлению муниципальным </w:t>
            </w: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51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процессной части 3.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Комплекс процессных мероприятий  "Развитие коммунальной и инженерной инфраструктуры"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14533,45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37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649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649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4.2.Улучшение эксплу</w:t>
            </w:r>
            <w:r w:rsidR="00F1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тационных показателей жилищного фонда -  Взносы региональному оператору по капитальному ремонту многоквартирных домов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649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649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2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Содержание объектов муниципальной собственности (не заселенные квартиры)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54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5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5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Мероприятия по созданию мест (площадок) накопления твердых коммунальных отходов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8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3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39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 Кадастровые работы по изготовлению технических планов сетей теплоснабжения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3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2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процессной части 4.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Комплекс процессных мероприятий  "Повышение энергетической эффективности"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Повышение энергетической эффективности систем коммунальной и инженерной инфраструктуры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имуществом, земельным и общим вопросам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9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процессной части 5.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0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"Социально-экономическое развитие МО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19469,41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16141,58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3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43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3BE" w:rsidRPr="00BF53BE" w:rsidTr="00BF53BE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26347,38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16141,58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E" w:rsidRPr="00BF53BE" w:rsidRDefault="00BF53BE" w:rsidP="00B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4B1CD3" w:rsidRDefault="004B1CD3" w:rsidP="00D11D8D">
      <w:pPr>
        <w:ind w:firstLine="709"/>
        <w:jc w:val="both"/>
        <w:rPr>
          <w:sz w:val="28"/>
          <w:szCs w:val="28"/>
        </w:rPr>
      </w:pPr>
    </w:p>
    <w:p w:rsidR="004B1CD3" w:rsidRDefault="004B1CD3" w:rsidP="00D11D8D">
      <w:pPr>
        <w:ind w:firstLine="709"/>
        <w:jc w:val="both"/>
        <w:rPr>
          <w:sz w:val="28"/>
          <w:szCs w:val="28"/>
        </w:rPr>
      </w:pPr>
    </w:p>
    <w:p w:rsidR="004B1CD3" w:rsidRDefault="004B1CD3" w:rsidP="00D11D8D">
      <w:pPr>
        <w:ind w:firstLine="709"/>
        <w:jc w:val="both"/>
        <w:rPr>
          <w:sz w:val="28"/>
          <w:szCs w:val="28"/>
        </w:rPr>
      </w:pPr>
    </w:p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tbl>
      <w:tblPr>
        <w:tblW w:w="12602" w:type="dxa"/>
        <w:tblInd w:w="95" w:type="dxa"/>
        <w:tblLook w:val="04A0"/>
      </w:tblPr>
      <w:tblGrid>
        <w:gridCol w:w="700"/>
        <w:gridCol w:w="1900"/>
        <w:gridCol w:w="1820"/>
        <w:gridCol w:w="1292"/>
        <w:gridCol w:w="1760"/>
        <w:gridCol w:w="1800"/>
        <w:gridCol w:w="1840"/>
        <w:gridCol w:w="1680"/>
      </w:tblGrid>
      <w:tr w:rsidR="007F65A7" w:rsidRPr="007F65A7" w:rsidTr="007F65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7F65A7" w:rsidRPr="007F65A7" w:rsidTr="007F65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5A7" w:rsidRPr="007F65A7" w:rsidTr="007F65A7">
        <w:trPr>
          <w:trHeight w:val="315"/>
        </w:trPr>
        <w:tc>
          <w:tcPr>
            <w:tcW w:w="12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7F65A7" w:rsidRPr="007F65A7" w:rsidTr="007F65A7">
        <w:trPr>
          <w:trHeight w:val="795"/>
        </w:trPr>
        <w:tc>
          <w:tcPr>
            <w:tcW w:w="12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показателях (индикаторах) муниципальной программы  Социально-экономическое развитие МО "Никольское городское поселение Подпорожского муниципального района Ленинградской области" и их значениях</w:t>
            </w:r>
          </w:p>
        </w:tc>
      </w:tr>
      <w:tr w:rsidR="007F65A7" w:rsidRPr="007F65A7" w:rsidTr="007F65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5A7" w:rsidRPr="007F65A7" w:rsidTr="007F65A7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7F65A7" w:rsidRPr="007F65A7" w:rsidTr="007F65A7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F65A7" w:rsidRPr="007F65A7" w:rsidTr="007F65A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65A7" w:rsidRPr="007F65A7" w:rsidTr="007F65A7">
        <w:trPr>
          <w:trHeight w:val="300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F65A7" w:rsidRPr="007F65A7" w:rsidTr="007F65A7">
        <w:trPr>
          <w:trHeight w:val="315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 Федеральный проект  «Содействие развитию инфраструктуры субъектов Российской Федерации (муниципальных образований)"</w:t>
            </w:r>
          </w:p>
        </w:tc>
      </w:tr>
      <w:tr w:rsidR="007F65A7" w:rsidRPr="007F65A7" w:rsidTr="007F65A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новых объектов  и систем коммунальной и инженерной инфраструктуры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315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F65A7" w:rsidRPr="007F65A7" w:rsidTr="007F65A7">
        <w:trPr>
          <w:trHeight w:val="300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 Комплекс процессных мероприятий  "Управление муниципальным имуществом и земельными ресурсами МО "Никольское городское поселение"</w:t>
            </w:r>
          </w:p>
        </w:tc>
      </w:tr>
      <w:tr w:rsidR="007F65A7" w:rsidRPr="007F65A7" w:rsidTr="007F65A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зарегистрированных  земельных участков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65A7" w:rsidRPr="007F65A7" w:rsidTr="007F65A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внесений изменений в генеральный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300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Комплекс процессных мероприятий   "Содействие развитию малого и среднего предпринимательства"</w:t>
            </w:r>
          </w:p>
        </w:tc>
      </w:tr>
      <w:tr w:rsidR="007F65A7" w:rsidRPr="007F65A7" w:rsidTr="007F65A7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предпринимательства, получивших финансовую поддержку в рамках мероприятия по предоставлению субсидий на организацию предпринимательской деятельности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5A7" w:rsidRPr="007F65A7" w:rsidTr="007F65A7">
        <w:trPr>
          <w:trHeight w:val="315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F65A7" w:rsidRPr="007F65A7" w:rsidTr="007F65A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пожаров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гибели и травматизма людей на пожарах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недопущению возникновения чрезвычайных ситуаций на территории Никольского городского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5A7" w:rsidRPr="007F65A7" w:rsidTr="007F65A7">
        <w:trPr>
          <w:trHeight w:val="300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 "Развитие коммунальной и инженерной инфраструктуры"</w:t>
            </w:r>
          </w:p>
        </w:tc>
      </w:tr>
      <w:tr w:rsidR="007F65A7" w:rsidRPr="007F65A7" w:rsidTr="007F65A7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инженерной и  коммунальной инфраструктуры, охваченных мероприятиями по повышению энергетической эффективности составит не менее 2 единиц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F65A7" w:rsidRPr="007F65A7" w:rsidTr="007F65A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замененных ветхих и аварийных инженерных сетей составит не менее 4826 п.м.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F65A7" w:rsidRPr="007F65A7" w:rsidTr="007F65A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муниципальной собственности (не заселенные квартиры)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65A7" w:rsidRPr="007F65A7" w:rsidTr="007F65A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по капитальному оператору МКД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65A7" w:rsidRPr="007F65A7" w:rsidTr="007F65A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площадок для сбора  ТКО и КГО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изготовлению технических планов сетей теплоснабжения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5A7" w:rsidRPr="007F65A7" w:rsidTr="007F65A7">
        <w:trPr>
          <w:trHeight w:val="300"/>
        </w:trPr>
        <w:tc>
          <w:tcPr>
            <w:tcW w:w="1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Комплекс процессных мероприятий  "Повышение энергетической эффективности"</w:t>
            </w:r>
          </w:p>
        </w:tc>
      </w:tr>
      <w:tr w:rsidR="007F65A7" w:rsidRPr="007F65A7" w:rsidTr="007F65A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электрооборудования по повышению энергетической эффективности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A7" w:rsidRPr="007F65A7" w:rsidRDefault="007F65A7" w:rsidP="007F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6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p w:rsidR="007F65A7" w:rsidRDefault="007F65A7" w:rsidP="00D11D8D">
      <w:pPr>
        <w:ind w:firstLine="709"/>
        <w:jc w:val="both"/>
        <w:rPr>
          <w:sz w:val="28"/>
          <w:szCs w:val="28"/>
        </w:rPr>
      </w:pPr>
    </w:p>
    <w:tbl>
      <w:tblPr>
        <w:tblW w:w="15943" w:type="dxa"/>
        <w:tblInd w:w="-318" w:type="dxa"/>
        <w:tblLayout w:type="fixed"/>
        <w:tblLook w:val="04A0"/>
      </w:tblPr>
      <w:tblGrid>
        <w:gridCol w:w="620"/>
        <w:gridCol w:w="2216"/>
        <w:gridCol w:w="828"/>
        <w:gridCol w:w="709"/>
        <w:gridCol w:w="992"/>
        <w:gridCol w:w="851"/>
        <w:gridCol w:w="567"/>
        <w:gridCol w:w="230"/>
        <w:gridCol w:w="762"/>
        <w:gridCol w:w="851"/>
        <w:gridCol w:w="709"/>
        <w:gridCol w:w="850"/>
        <w:gridCol w:w="709"/>
        <w:gridCol w:w="155"/>
        <w:gridCol w:w="717"/>
        <w:gridCol w:w="590"/>
        <w:gridCol w:w="850"/>
        <w:gridCol w:w="752"/>
        <w:gridCol w:w="718"/>
        <w:gridCol w:w="699"/>
        <w:gridCol w:w="568"/>
      </w:tblGrid>
      <w:tr w:rsidR="00F120F0" w:rsidRPr="00C07ED1" w:rsidTr="001A1FB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C07ED1" w:rsidRDefault="00F120F0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0" w:rsidRPr="00F120F0" w:rsidRDefault="00F120F0" w:rsidP="00F12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</w:tc>
      </w:tr>
      <w:tr w:rsidR="00B51E9F" w:rsidRPr="00C07ED1" w:rsidTr="006A3204">
        <w:trPr>
          <w:trHeight w:val="31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B51E9F" w:rsidRPr="00C07ED1" w:rsidTr="006A3204">
        <w:trPr>
          <w:trHeight w:val="31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реализации муниципальной программы</w:t>
            </w:r>
          </w:p>
        </w:tc>
      </w:tr>
      <w:tr w:rsidR="00B51E9F" w:rsidRPr="00C07ED1" w:rsidTr="006A3204">
        <w:trPr>
          <w:trHeight w:val="31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E9F" w:rsidRPr="00C07ED1" w:rsidTr="006A3204">
        <w:trPr>
          <w:trHeight w:val="67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tabs>
                <w:tab w:val="left" w:pos="36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программы:                                                                                                                                                                                                           Социально-экономическое развитие МО "Никольское городское поселение Подпорожского муниципального района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1E9F" w:rsidRPr="00C07ED1" w:rsidTr="006A3204">
        <w:trPr>
          <w:trHeight w:val="31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B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Отчетный период                                                                        </w:t>
            </w:r>
          </w:p>
        </w:tc>
      </w:tr>
      <w:tr w:rsidR="00B51E9F" w:rsidRPr="00C07ED1" w:rsidTr="006A3204">
        <w:trPr>
          <w:trHeight w:val="315"/>
        </w:trPr>
        <w:tc>
          <w:tcPr>
            <w:tcW w:w="159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B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Ответственный исполнитель:  ________________________________________                                                                     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E9F" w:rsidRPr="00C07ED1" w:rsidTr="006A3204">
        <w:trPr>
          <w:trHeight w:val="14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расходов на реализацию    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муниципальной программы в отчетном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году, тыс.руб.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исполнение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расходов на отчетную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дату (с нарастающим  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итогом, тыс.руб.)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на отчетную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дату (с нарастающим   </w:t>
            </w: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итогом, тыс. руб.)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достигнутых результатах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выполнения</w:t>
            </w:r>
          </w:p>
        </w:tc>
      </w:tr>
      <w:tr w:rsidR="00B51E9F" w:rsidRPr="00C07ED1" w:rsidTr="006A3204">
        <w:trPr>
          <w:trHeight w:val="21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 «Содействие развитию инфраструктуры субъектов Российской Федерации (муниципальных образований)"</w:t>
            </w:r>
          </w:p>
        </w:tc>
      </w:tr>
      <w:tr w:rsidR="00B51E9F" w:rsidRPr="00C07ED1" w:rsidTr="006A320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 "Управление муниципальным имуществом и земельными ресурсами МО "Никольское городское поселение"</w:t>
            </w:r>
          </w:p>
        </w:tc>
      </w:tr>
      <w:tr w:rsidR="00B51E9F" w:rsidRPr="00C07ED1" w:rsidTr="006A320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Внесение изменений в Генеральный план Никольского городского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 "Содействие развитию малого и среднего предпринимательства"</w:t>
            </w:r>
          </w:p>
        </w:tc>
      </w:tr>
      <w:tr w:rsidR="00B51E9F" w:rsidRPr="00C07ED1" w:rsidTr="006A320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Субсидии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 "Обеспечение безопасности на территории Никольского городского поселения"</w:t>
            </w:r>
          </w:p>
        </w:tc>
      </w:tr>
      <w:tr w:rsidR="00B51E9F" w:rsidRPr="00C07ED1" w:rsidTr="006A320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  Обеспечение пожарной безопасности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 Проведение профилактических мероприятий по предупреждению и предотвращению возникновения  чрезвычайных ситуаций, развитие системы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 "Развитие коммунальной и инженерной инфраструктуры"</w:t>
            </w:r>
          </w:p>
        </w:tc>
      </w:tr>
      <w:tr w:rsidR="00B51E9F" w:rsidRPr="00C07ED1" w:rsidTr="006A320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F120F0">
        <w:trPr>
          <w:trHeight w:val="18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4.2.Улучшение эксплуатационных показателей жилищного фонда -  Взносы региональному оператору по капитальному ремонту многоквартирных домов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 Содержание объектов муниципальной собственности (не заселенные квартиры)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 Мероприятия по созданию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4.5. Кадастровые работы по изготовлению технических планов сетей теплоснабжения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159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Комплекс процессных мероприятий  "Повышение энергетической эффективности"</w:t>
            </w:r>
          </w:p>
        </w:tc>
      </w:tr>
      <w:tr w:rsidR="00B51E9F" w:rsidRPr="00C07ED1" w:rsidTr="006A320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5.1. Повышение энергетической эффективности систем коммунальной и инженерной инфраструктуры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1E9F" w:rsidRPr="00C07ED1" w:rsidTr="006A3204">
        <w:trPr>
          <w:trHeight w:val="20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 "Социально-экономическое развитие МО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9F" w:rsidRPr="00C07ED1" w:rsidRDefault="00B51E9F" w:rsidP="006A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51E9F" w:rsidRPr="00C07ED1" w:rsidRDefault="00B51E9F" w:rsidP="00B51E9F">
      <w:pPr>
        <w:rPr>
          <w:rFonts w:ascii="Times New Roman" w:hAnsi="Times New Roman" w:cs="Times New Roman"/>
          <w:sz w:val="18"/>
          <w:szCs w:val="18"/>
        </w:rPr>
      </w:pPr>
    </w:p>
    <w:p w:rsidR="00D11D8D" w:rsidRDefault="00D11D8D" w:rsidP="00D11D8D">
      <w:pPr>
        <w:ind w:firstLine="709"/>
        <w:jc w:val="both"/>
        <w:rPr>
          <w:sz w:val="28"/>
          <w:szCs w:val="28"/>
        </w:rPr>
      </w:pPr>
    </w:p>
    <w:p w:rsidR="004C1E45" w:rsidRDefault="004C1E45" w:rsidP="008E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C1E45" w:rsidSect="00F120F0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69" w:rsidRDefault="00116069" w:rsidP="00F120F0">
      <w:pPr>
        <w:spacing w:after="0" w:line="240" w:lineRule="auto"/>
      </w:pPr>
      <w:r>
        <w:separator/>
      </w:r>
    </w:p>
  </w:endnote>
  <w:endnote w:type="continuationSeparator" w:id="0">
    <w:p w:rsidR="00116069" w:rsidRDefault="00116069" w:rsidP="00F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1438"/>
      <w:docPartObj>
        <w:docPartGallery w:val="Page Numbers (Bottom of Page)"/>
        <w:docPartUnique/>
      </w:docPartObj>
    </w:sdtPr>
    <w:sdtContent>
      <w:p w:rsidR="00F120F0" w:rsidRDefault="00F120F0">
        <w:pPr>
          <w:pStyle w:val="ac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F120F0" w:rsidRDefault="00F120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69" w:rsidRDefault="00116069" w:rsidP="00F120F0">
      <w:pPr>
        <w:spacing w:after="0" w:line="240" w:lineRule="auto"/>
      </w:pPr>
      <w:r>
        <w:separator/>
      </w:r>
    </w:p>
  </w:footnote>
  <w:footnote w:type="continuationSeparator" w:id="0">
    <w:p w:rsidR="00116069" w:rsidRDefault="00116069" w:rsidP="00F1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06981"/>
    <w:multiLevelType w:val="hybridMultilevel"/>
    <w:tmpl w:val="F35A8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63B"/>
    <w:multiLevelType w:val="hybridMultilevel"/>
    <w:tmpl w:val="D8222C18"/>
    <w:lvl w:ilvl="0" w:tplc="17E02B7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BF0AC9"/>
    <w:multiLevelType w:val="hybridMultilevel"/>
    <w:tmpl w:val="020E1014"/>
    <w:lvl w:ilvl="0" w:tplc="E870C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C2C62"/>
    <w:multiLevelType w:val="hybridMultilevel"/>
    <w:tmpl w:val="62885AC0"/>
    <w:lvl w:ilvl="0" w:tplc="820EB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B337A"/>
    <w:multiLevelType w:val="hybridMultilevel"/>
    <w:tmpl w:val="36EC7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D1FE4"/>
    <w:multiLevelType w:val="hybridMultilevel"/>
    <w:tmpl w:val="5412A196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39CC"/>
    <w:multiLevelType w:val="hybridMultilevel"/>
    <w:tmpl w:val="9980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94DF4"/>
    <w:multiLevelType w:val="hybridMultilevel"/>
    <w:tmpl w:val="9CBC7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F2C0CAE"/>
    <w:multiLevelType w:val="multilevel"/>
    <w:tmpl w:val="1C4049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675DA"/>
    <w:multiLevelType w:val="hybridMultilevel"/>
    <w:tmpl w:val="F934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6B34F3"/>
    <w:multiLevelType w:val="hybridMultilevel"/>
    <w:tmpl w:val="D1809F5C"/>
    <w:lvl w:ilvl="0" w:tplc="3A006C10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64125F1E"/>
    <w:multiLevelType w:val="hybridMultilevel"/>
    <w:tmpl w:val="A8C061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04E92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2F"/>
    <w:rsid w:val="00000B40"/>
    <w:rsid w:val="00007967"/>
    <w:rsid w:val="00027A1E"/>
    <w:rsid w:val="0003550D"/>
    <w:rsid w:val="00040156"/>
    <w:rsid w:val="00044BD2"/>
    <w:rsid w:val="00060975"/>
    <w:rsid w:val="000B546A"/>
    <w:rsid w:val="000E4A95"/>
    <w:rsid w:val="000E7E55"/>
    <w:rsid w:val="00116069"/>
    <w:rsid w:val="001725EE"/>
    <w:rsid w:val="0019461D"/>
    <w:rsid w:val="001F0563"/>
    <w:rsid w:val="002177DE"/>
    <w:rsid w:val="002313CA"/>
    <w:rsid w:val="002449F2"/>
    <w:rsid w:val="002523CD"/>
    <w:rsid w:val="0025498F"/>
    <w:rsid w:val="00261BBE"/>
    <w:rsid w:val="0028372F"/>
    <w:rsid w:val="00302DF5"/>
    <w:rsid w:val="00305DA5"/>
    <w:rsid w:val="00323056"/>
    <w:rsid w:val="00341449"/>
    <w:rsid w:val="003471F8"/>
    <w:rsid w:val="00354AD4"/>
    <w:rsid w:val="00383780"/>
    <w:rsid w:val="003A11FA"/>
    <w:rsid w:val="003B6618"/>
    <w:rsid w:val="003D3924"/>
    <w:rsid w:val="00403377"/>
    <w:rsid w:val="00420A7A"/>
    <w:rsid w:val="004303CE"/>
    <w:rsid w:val="00436AAA"/>
    <w:rsid w:val="00457D01"/>
    <w:rsid w:val="004605E9"/>
    <w:rsid w:val="00475C32"/>
    <w:rsid w:val="004B064A"/>
    <w:rsid w:val="004B1CD3"/>
    <w:rsid w:val="004C0A7E"/>
    <w:rsid w:val="004C1E45"/>
    <w:rsid w:val="004D302B"/>
    <w:rsid w:val="004E6FF5"/>
    <w:rsid w:val="004F71CD"/>
    <w:rsid w:val="00512B03"/>
    <w:rsid w:val="005160EA"/>
    <w:rsid w:val="00551401"/>
    <w:rsid w:val="005628C0"/>
    <w:rsid w:val="00562AAC"/>
    <w:rsid w:val="00564996"/>
    <w:rsid w:val="005A7BE6"/>
    <w:rsid w:val="005B17FB"/>
    <w:rsid w:val="005C23CF"/>
    <w:rsid w:val="005C470A"/>
    <w:rsid w:val="005F12D2"/>
    <w:rsid w:val="00600E78"/>
    <w:rsid w:val="00620EE7"/>
    <w:rsid w:val="006B3BD1"/>
    <w:rsid w:val="00702CA2"/>
    <w:rsid w:val="00731D7C"/>
    <w:rsid w:val="00745877"/>
    <w:rsid w:val="00750B31"/>
    <w:rsid w:val="00770748"/>
    <w:rsid w:val="00797C6D"/>
    <w:rsid w:val="007B0261"/>
    <w:rsid w:val="007B25A1"/>
    <w:rsid w:val="007E2192"/>
    <w:rsid w:val="007F65A7"/>
    <w:rsid w:val="008127C4"/>
    <w:rsid w:val="008272E2"/>
    <w:rsid w:val="00833751"/>
    <w:rsid w:val="008E54CC"/>
    <w:rsid w:val="00906EF0"/>
    <w:rsid w:val="0091676A"/>
    <w:rsid w:val="00925123"/>
    <w:rsid w:val="00926F63"/>
    <w:rsid w:val="00937AC9"/>
    <w:rsid w:val="00946E59"/>
    <w:rsid w:val="00965E6A"/>
    <w:rsid w:val="009C6AFD"/>
    <w:rsid w:val="009E15AF"/>
    <w:rsid w:val="00A02FF1"/>
    <w:rsid w:val="00A63457"/>
    <w:rsid w:val="00A649A3"/>
    <w:rsid w:val="00A8499D"/>
    <w:rsid w:val="00A96A16"/>
    <w:rsid w:val="00AC2948"/>
    <w:rsid w:val="00B0402D"/>
    <w:rsid w:val="00B14619"/>
    <w:rsid w:val="00B45BF3"/>
    <w:rsid w:val="00B51E9F"/>
    <w:rsid w:val="00B562FB"/>
    <w:rsid w:val="00BA6251"/>
    <w:rsid w:val="00BB3C9D"/>
    <w:rsid w:val="00BB765F"/>
    <w:rsid w:val="00BF53BE"/>
    <w:rsid w:val="00BF62E0"/>
    <w:rsid w:val="00C0575A"/>
    <w:rsid w:val="00C3306A"/>
    <w:rsid w:val="00C35A31"/>
    <w:rsid w:val="00C43E2E"/>
    <w:rsid w:val="00C63A96"/>
    <w:rsid w:val="00C90D6F"/>
    <w:rsid w:val="00C96F10"/>
    <w:rsid w:val="00CA3AEC"/>
    <w:rsid w:val="00CA6CFE"/>
    <w:rsid w:val="00CC224D"/>
    <w:rsid w:val="00D05763"/>
    <w:rsid w:val="00D11D8D"/>
    <w:rsid w:val="00D1772D"/>
    <w:rsid w:val="00D26B92"/>
    <w:rsid w:val="00D302D9"/>
    <w:rsid w:val="00D937B7"/>
    <w:rsid w:val="00D954FF"/>
    <w:rsid w:val="00D97325"/>
    <w:rsid w:val="00D97C47"/>
    <w:rsid w:val="00DA4F06"/>
    <w:rsid w:val="00DA5B06"/>
    <w:rsid w:val="00DC66D1"/>
    <w:rsid w:val="00DE19EA"/>
    <w:rsid w:val="00DF73E2"/>
    <w:rsid w:val="00E40869"/>
    <w:rsid w:val="00E41638"/>
    <w:rsid w:val="00E67A9E"/>
    <w:rsid w:val="00E83138"/>
    <w:rsid w:val="00ED4A7A"/>
    <w:rsid w:val="00EE078D"/>
    <w:rsid w:val="00F120F0"/>
    <w:rsid w:val="00F1701C"/>
    <w:rsid w:val="00F30B48"/>
    <w:rsid w:val="00F34A42"/>
    <w:rsid w:val="00F60C3A"/>
    <w:rsid w:val="00FD5313"/>
    <w:rsid w:val="00FD6B78"/>
    <w:rsid w:val="00F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99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  <w:style w:type="paragraph" w:styleId="aff1">
    <w:name w:val="Subtitle"/>
    <w:basedOn w:val="a"/>
    <w:next w:val="a"/>
    <w:link w:val="aff2"/>
    <w:uiPriority w:val="99"/>
    <w:qFormat/>
    <w:rsid w:val="00420A7A"/>
    <w:pPr>
      <w:spacing w:after="600" w:line="240" w:lineRule="auto"/>
      <w:jc w:val="both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420A7A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customStyle="1" w:styleId="29">
    <w:name w:val="Абзац списка2"/>
    <w:basedOn w:val="a"/>
    <w:rsid w:val="00420A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6"/>
  </w:style>
  <w:style w:type="paragraph" w:styleId="1">
    <w:name w:val="heading 1"/>
    <w:basedOn w:val="a"/>
    <w:next w:val="a"/>
    <w:link w:val="10"/>
    <w:qFormat/>
    <w:rsid w:val="00BB3C9D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B3C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C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7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C9D"/>
    <w:rPr>
      <w:rFonts w:ascii="Times New Roman" w:eastAsia="Times New Roman" w:hAnsi="Times New Roman" w:cs="Times New Roman"/>
      <w:b/>
      <w:bCs/>
      <w:caps/>
      <w:sz w:val="24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B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3C9D"/>
  </w:style>
  <w:style w:type="table" w:styleId="a6">
    <w:name w:val="Table Grid"/>
    <w:aliases w:val="Table Grid Report"/>
    <w:basedOn w:val="a1"/>
    <w:rsid w:val="00BB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B3C9D"/>
    <w:rPr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rsid w:val="00BB3C9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B3C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B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BB3C9D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B3C9D"/>
  </w:style>
  <w:style w:type="character" w:customStyle="1" w:styleId="blk">
    <w:name w:val="blk"/>
    <w:basedOn w:val="a0"/>
    <w:rsid w:val="00BB3C9D"/>
  </w:style>
  <w:style w:type="paragraph" w:customStyle="1" w:styleId="Default">
    <w:name w:val="Default"/>
    <w:rsid w:val="00BB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B3C9D"/>
    <w:rPr>
      <w:b/>
      <w:bCs/>
    </w:rPr>
  </w:style>
  <w:style w:type="paragraph" w:styleId="21">
    <w:name w:val="Body Text 2"/>
    <w:basedOn w:val="a"/>
    <w:link w:val="22"/>
    <w:rsid w:val="00BB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C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C9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B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BB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BB3C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BB3C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BB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B3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link w:val="af6"/>
    <w:locked/>
    <w:rsid w:val="00BB3C9D"/>
    <w:rPr>
      <w:sz w:val="24"/>
      <w:szCs w:val="24"/>
    </w:rPr>
  </w:style>
  <w:style w:type="paragraph" w:styleId="af6">
    <w:name w:val="Body Text Indent"/>
    <w:basedOn w:val="a"/>
    <w:link w:val="af5"/>
    <w:rsid w:val="00BB3C9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rsid w:val="00BB3C9D"/>
  </w:style>
  <w:style w:type="paragraph" w:customStyle="1" w:styleId="af7">
    <w:name w:val="Текст в заданном формате"/>
    <w:basedOn w:val="a"/>
    <w:rsid w:val="00BB3C9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aliases w:val="Знак Знак,Знак Знак Знак Знак Знак Знак,Знак Знак Знак Знак1,Знак Знак Знак Знак Знак1"/>
    <w:link w:val="af9"/>
    <w:locked/>
    <w:rsid w:val="00BB3C9D"/>
  </w:style>
  <w:style w:type="paragraph" w:styleId="af9">
    <w:name w:val="footnote text"/>
    <w:aliases w:val="Знак,Знак Знак Знак Знак Знак,Знак Знак Знак,Знак Знак Знак Знак"/>
    <w:basedOn w:val="a"/>
    <w:link w:val="af8"/>
    <w:rsid w:val="00BB3C9D"/>
    <w:pPr>
      <w:spacing w:after="0" w:line="240" w:lineRule="auto"/>
    </w:pPr>
  </w:style>
  <w:style w:type="character" w:customStyle="1" w:styleId="15">
    <w:name w:val="Текст сноски Знак1"/>
    <w:basedOn w:val="a0"/>
    <w:rsid w:val="00BB3C9D"/>
    <w:rPr>
      <w:sz w:val="20"/>
      <w:szCs w:val="20"/>
    </w:rPr>
  </w:style>
  <w:style w:type="character" w:styleId="afa">
    <w:name w:val="footnote reference"/>
    <w:rsid w:val="00BB3C9D"/>
    <w:rPr>
      <w:vertAlign w:val="superscript"/>
    </w:rPr>
  </w:style>
  <w:style w:type="paragraph" w:customStyle="1" w:styleId="msonormalcxsplast">
    <w:name w:val="msonormalcxsplast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B3C9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BB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BB3C9D"/>
    <w:rPr>
      <w:i/>
      <w:iCs/>
    </w:rPr>
  </w:style>
  <w:style w:type="paragraph" w:customStyle="1" w:styleId="16">
    <w:name w:val="1"/>
    <w:basedOn w:val="a"/>
    <w:next w:val="a8"/>
    <w:rsid w:val="00BB3C9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B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5">
    <w:name w:val="Основной текст (2)_"/>
    <w:link w:val="26"/>
    <w:locked/>
    <w:rsid w:val="00BB3C9D"/>
    <w:rPr>
      <w:b/>
      <w:bCs/>
      <w:spacing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3C9D"/>
    <w:pPr>
      <w:widowControl w:val="0"/>
      <w:shd w:val="clear" w:color="auto" w:fill="FFFFFF"/>
      <w:spacing w:after="0" w:line="313" w:lineRule="exact"/>
      <w:jc w:val="center"/>
    </w:pPr>
    <w:rPr>
      <w:b/>
      <w:bCs/>
      <w:spacing w:val="20"/>
    </w:rPr>
  </w:style>
  <w:style w:type="character" w:customStyle="1" w:styleId="33">
    <w:name w:val="Основной текст (3)_"/>
    <w:link w:val="310"/>
    <w:locked/>
    <w:rsid w:val="00BB3C9D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3C9D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</w:rPr>
  </w:style>
  <w:style w:type="character" w:customStyle="1" w:styleId="34">
    <w:name w:val="Основной текст (3) + Не полужирный"/>
    <w:aliases w:val="Не курсив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30">
    <w:name w:val="Основной текст (3) + Не полужирный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31">
    <w:name w:val="Основной текст (3)3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320">
    <w:name w:val="Основной текст (3)2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21">
    <w:name w:val="Основной текст (3) + Не полужирный2"/>
    <w:aliases w:val="Не курсив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">
    <w:name w:val="Основной текст (3) + 12 pt"/>
    <w:aliases w:val="Не полужирный,Не курсив3,Интервал 0 pt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rsid w:val="00BB3C9D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11">
    <w:name w:val="Основной текст (3) + Не полужирный1"/>
    <w:rsid w:val="00BB3C9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_"/>
    <w:link w:val="4"/>
    <w:locked/>
    <w:rsid w:val="00BB3C9D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c"/>
    <w:rsid w:val="00BB3C9D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</w:rPr>
  </w:style>
  <w:style w:type="character" w:customStyle="1" w:styleId="afd">
    <w:name w:val="Основной текст + Курсив"/>
    <w:aliases w:val="Интервал 0 pt10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1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Основной текст + Курсив4"/>
    <w:aliases w:val="Интервал 0 pt2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+ Курсив3"/>
    <w:aliases w:val="Интервал 0 pt13"/>
    <w:rsid w:val="00BB3C9D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Курсив,Интервал 0 pt9"/>
    <w:rsid w:val="00BB3C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3,Интервал 0 pt8"/>
    <w:rsid w:val="00BB3C9D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7">
    <w:name w:val="Основной текст2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BB3C9D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locked/>
    <w:rsid w:val="00BB3C9D"/>
    <w:rPr>
      <w:i/>
      <w:iCs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BB3C9D"/>
    <w:pPr>
      <w:widowControl w:val="0"/>
      <w:shd w:val="clear" w:color="auto" w:fill="FFFFFF"/>
      <w:spacing w:after="120" w:line="240" w:lineRule="atLeast"/>
    </w:pPr>
    <w:rPr>
      <w:i/>
      <w:iCs/>
      <w:lang w:val="en-US"/>
    </w:rPr>
  </w:style>
  <w:style w:type="character" w:customStyle="1" w:styleId="43">
    <w:name w:val="Основной текст (4) + Не курсив"/>
    <w:aliases w:val="Интервал 0 pt7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4pt">
    <w:name w:val="Основной текст (4) + 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 + Не курсив1"/>
    <w:aliases w:val="Интервал 0 pt12"/>
    <w:rsid w:val="00BB3C9D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5">
    <w:name w:val="Основной текст (5)_"/>
    <w:link w:val="51"/>
    <w:locked/>
    <w:rsid w:val="00BB3C9D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B3C9D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</w:rPr>
  </w:style>
  <w:style w:type="character" w:customStyle="1" w:styleId="514pt">
    <w:name w:val="Основной текст (5) + 14 pt"/>
    <w:aliases w:val="Курсив4,Интервал 0 pt6"/>
    <w:rsid w:val="00BB3C9D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50">
    <w:name w:val="Основной текст (5)"/>
    <w:rsid w:val="00BB3C9D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">
    <w:name w:val="Основной текст + Курсив2"/>
    <w:aliases w:val="Интервал 4 pt"/>
    <w:rsid w:val="00BB3C9D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">
    <w:name w:val="Основной текст (6)_"/>
    <w:link w:val="61"/>
    <w:locked/>
    <w:rsid w:val="00BB3C9D"/>
    <w:rPr>
      <w:rFonts w:ascii="Calibri" w:hAnsi="Calibri"/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BB3C9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lang w:val="en-US"/>
    </w:rPr>
  </w:style>
  <w:style w:type="character" w:customStyle="1" w:styleId="6TimesNewRoman">
    <w:name w:val="Основной текст (6) + Times New Roman"/>
    <w:aliases w:val="11,5 pt2,Курсив3"/>
    <w:rsid w:val="00BB3C9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60">
    <w:name w:val="Основной текст (6)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2">
    <w:name w:val="Основной текст (6)2"/>
    <w:rsid w:val="00BB3C9D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BB3C9D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C9D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hAnsi="Constantia"/>
      <w:spacing w:val="20"/>
      <w:sz w:val="19"/>
      <w:szCs w:val="19"/>
    </w:rPr>
  </w:style>
  <w:style w:type="character" w:customStyle="1" w:styleId="10pt">
    <w:name w:val="Основной текст + 10 pt"/>
    <w:aliases w:val="Курсив2,Малые прописные,Интервал 0 pt5"/>
    <w:rsid w:val="00BB3C9D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rsid w:val="00BB3C9D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rsid w:val="00BB3C9D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aliases w:val="Интервал -1 pt"/>
    <w:rsid w:val="00BB3C9D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afe">
    <w:name w:val="Подпись к таблице_"/>
    <w:link w:val="aff"/>
    <w:locked/>
    <w:rsid w:val="00BB3C9D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3C9D"/>
    <w:pPr>
      <w:widowControl w:val="0"/>
      <w:shd w:val="clear" w:color="auto" w:fill="FFFFFF"/>
      <w:spacing w:after="0" w:line="240" w:lineRule="atLeast"/>
    </w:pPr>
    <w:rPr>
      <w:b/>
      <w:bCs/>
      <w:spacing w:val="20"/>
    </w:rPr>
  </w:style>
  <w:style w:type="character" w:customStyle="1" w:styleId="Constantia1">
    <w:name w:val="Основной текст + Constantia1"/>
    <w:aliases w:val="9,5 pt1,Интервал 1 pt"/>
    <w:rsid w:val="00BB3C9D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7">
    <w:name w:val="Основной текст3"/>
    <w:rsid w:val="00BB3C9D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9">
    <w:name w:val="Без интервала1"/>
    <w:rsid w:val="00BB3C9D"/>
    <w:pPr>
      <w:spacing w:after="0" w:line="240" w:lineRule="auto"/>
    </w:pPr>
    <w:rPr>
      <w:rFonts w:ascii="Calibri" w:eastAsia="Courier New" w:hAnsi="Calibri" w:cs="Times New Roman"/>
    </w:rPr>
  </w:style>
  <w:style w:type="character" w:customStyle="1" w:styleId="extrafieldsname">
    <w:name w:val="extra_fields_name"/>
    <w:rsid w:val="00BB3C9D"/>
    <w:rPr>
      <w:rFonts w:cs="Times New Roman"/>
    </w:rPr>
  </w:style>
  <w:style w:type="character" w:customStyle="1" w:styleId="extrafieldsvalue">
    <w:name w:val="extra_fields_value"/>
    <w:rsid w:val="00BB3C9D"/>
    <w:rPr>
      <w:rFonts w:cs="Times New Roman"/>
    </w:rPr>
  </w:style>
  <w:style w:type="character" w:styleId="aff0">
    <w:name w:val="page number"/>
    <w:rsid w:val="00BB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2024-01-26T08:43:00Z</cp:lastPrinted>
  <dcterms:created xsi:type="dcterms:W3CDTF">2023-06-28T14:38:00Z</dcterms:created>
  <dcterms:modified xsi:type="dcterms:W3CDTF">2024-01-26T08:43:00Z</dcterms:modified>
</cp:coreProperties>
</file>