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C1" w:rsidRDefault="003748C1" w:rsidP="003748C1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7840" cy="730250"/>
            <wp:effectExtent l="1905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8C1" w:rsidRDefault="003748C1" w:rsidP="003748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3748C1" w:rsidRDefault="003748C1" w:rsidP="003748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«НИКОЛЬСКОЕ ГОРОДСКОЕ ПОСЕЛЕНИЕ ПОДПОРОЖСКОГО МУНИЦИПАЛЬНОГОРАЙОНА ЛЕНИНГРАДСКОЙ ОБЛАСТИ»</w:t>
      </w:r>
    </w:p>
    <w:p w:rsidR="003748C1" w:rsidRDefault="003748C1" w:rsidP="003748C1">
      <w:pPr>
        <w:jc w:val="center"/>
        <w:rPr>
          <w:b/>
          <w:sz w:val="28"/>
          <w:szCs w:val="28"/>
        </w:rPr>
      </w:pPr>
    </w:p>
    <w:p w:rsidR="003748C1" w:rsidRDefault="003748C1" w:rsidP="00374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48C1" w:rsidRDefault="003748C1" w:rsidP="003748C1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ook w:val="01E0"/>
      </w:tblPr>
      <w:tblGrid>
        <w:gridCol w:w="5273"/>
        <w:gridCol w:w="4367"/>
      </w:tblGrid>
      <w:tr w:rsidR="003748C1" w:rsidTr="003748C1">
        <w:tc>
          <w:tcPr>
            <w:tcW w:w="5273" w:type="dxa"/>
            <w:hideMark/>
          </w:tcPr>
          <w:p w:rsidR="003748C1" w:rsidRDefault="003748C1" w:rsidP="003748C1">
            <w:pPr>
              <w:ind w:right="2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октября 2023 года</w:t>
            </w:r>
          </w:p>
        </w:tc>
        <w:tc>
          <w:tcPr>
            <w:tcW w:w="4367" w:type="dxa"/>
            <w:hideMark/>
          </w:tcPr>
          <w:p w:rsidR="003748C1" w:rsidRDefault="003748C1" w:rsidP="003748C1">
            <w:pPr>
              <w:ind w:left="142" w:right="2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№ 229</w:t>
            </w:r>
          </w:p>
        </w:tc>
      </w:tr>
    </w:tbl>
    <w:p w:rsidR="003748C1" w:rsidRDefault="003748C1" w:rsidP="003748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pPr w:leftFromText="180" w:rightFromText="180" w:bottomFromText="200" w:vertAnchor="text" w:horzAnchor="margin" w:tblpY="114"/>
        <w:tblW w:w="0" w:type="auto"/>
        <w:tblLook w:val="04A0"/>
      </w:tblPr>
      <w:tblGrid>
        <w:gridCol w:w="5132"/>
        <w:gridCol w:w="4438"/>
      </w:tblGrid>
      <w:tr w:rsidR="003748C1" w:rsidTr="003748C1">
        <w:tc>
          <w:tcPr>
            <w:tcW w:w="5248" w:type="dxa"/>
            <w:hideMark/>
          </w:tcPr>
          <w:p w:rsidR="003748C1" w:rsidRPr="003748C1" w:rsidRDefault="00E41117" w:rsidP="0037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3748C1" w:rsidRPr="003748C1">
              <w:rPr>
                <w:sz w:val="28"/>
                <w:szCs w:val="28"/>
              </w:rPr>
              <w:t xml:space="preserve">Порядка и Методики планирования бюджетных ассигнований бюджета муниципального образования «Никольское городское поселение Подпорожского муниципального района </w:t>
            </w:r>
          </w:p>
          <w:p w:rsidR="003748C1" w:rsidRDefault="003748C1" w:rsidP="003748C1">
            <w:pPr>
              <w:contextualSpacing/>
              <w:jc w:val="both"/>
              <w:rPr>
                <w:sz w:val="28"/>
                <w:szCs w:val="28"/>
              </w:rPr>
            </w:pPr>
            <w:r w:rsidRPr="003748C1">
              <w:rPr>
                <w:sz w:val="28"/>
                <w:szCs w:val="28"/>
              </w:rPr>
              <w:t>Ленинградской области»</w:t>
            </w:r>
          </w:p>
        </w:tc>
        <w:tc>
          <w:tcPr>
            <w:tcW w:w="4607" w:type="dxa"/>
          </w:tcPr>
          <w:p w:rsidR="003748C1" w:rsidRDefault="003748C1" w:rsidP="003748C1">
            <w:pPr>
              <w:contextualSpacing/>
              <w:rPr>
                <w:sz w:val="27"/>
                <w:szCs w:val="27"/>
              </w:rPr>
            </w:pPr>
          </w:p>
        </w:tc>
      </w:tr>
    </w:tbl>
    <w:p w:rsidR="00457A3D" w:rsidRDefault="00457A3D">
      <w:pPr>
        <w:rPr>
          <w:b/>
          <w:sz w:val="28"/>
        </w:rPr>
      </w:pPr>
    </w:p>
    <w:p w:rsidR="00437643" w:rsidRPr="005A5DA2" w:rsidRDefault="00F131E9" w:rsidP="003748C1">
      <w:pPr>
        <w:shd w:val="clear" w:color="auto" w:fill="FFFFFF"/>
        <w:tabs>
          <w:tab w:val="center" w:pos="2285"/>
        </w:tabs>
        <w:ind w:firstLine="709"/>
        <w:jc w:val="both"/>
        <w:rPr>
          <w:sz w:val="28"/>
          <w:szCs w:val="28"/>
        </w:rPr>
      </w:pPr>
      <w:r w:rsidRPr="005A5DA2">
        <w:rPr>
          <w:b/>
          <w:bCs/>
          <w:color w:val="000000"/>
          <w:spacing w:val="-5"/>
          <w:sz w:val="28"/>
          <w:szCs w:val="28"/>
        </w:rPr>
        <w:t xml:space="preserve"> </w:t>
      </w:r>
      <w:r w:rsidR="00437643" w:rsidRPr="005A5DA2">
        <w:rPr>
          <w:sz w:val="28"/>
          <w:szCs w:val="28"/>
        </w:rPr>
        <w:t>В</w:t>
      </w:r>
      <w:r w:rsidR="00BF2BB4" w:rsidRPr="005A5DA2">
        <w:rPr>
          <w:sz w:val="28"/>
          <w:szCs w:val="28"/>
        </w:rPr>
        <w:t xml:space="preserve"> соответствии со</w:t>
      </w:r>
      <w:r w:rsidR="003748C1">
        <w:rPr>
          <w:sz w:val="28"/>
          <w:szCs w:val="28"/>
        </w:rPr>
        <w:t xml:space="preserve"> </w:t>
      </w:r>
      <w:r w:rsidR="00E41117">
        <w:rPr>
          <w:sz w:val="28"/>
          <w:szCs w:val="28"/>
        </w:rPr>
        <w:t xml:space="preserve">статьей </w:t>
      </w:r>
      <w:r w:rsidR="00BF2BB4" w:rsidRPr="005A5DA2">
        <w:rPr>
          <w:sz w:val="28"/>
          <w:szCs w:val="28"/>
        </w:rPr>
        <w:t>174.2</w:t>
      </w:r>
      <w:r w:rsidR="00437643" w:rsidRPr="005A5DA2">
        <w:rPr>
          <w:sz w:val="28"/>
          <w:szCs w:val="28"/>
        </w:rPr>
        <w:t xml:space="preserve"> Бюджетног</w:t>
      </w:r>
      <w:r w:rsidR="00D35AF6">
        <w:rPr>
          <w:sz w:val="28"/>
          <w:szCs w:val="28"/>
        </w:rPr>
        <w:t>о кодекса Российской Федерации</w:t>
      </w:r>
      <w:r w:rsidR="000B4CCA" w:rsidRPr="005A5DA2">
        <w:rPr>
          <w:sz w:val="28"/>
          <w:szCs w:val="28"/>
        </w:rPr>
        <w:t xml:space="preserve"> и пунктом 4 статьи 8 Положения о бюджетном процессе в муниципальном образовании «</w:t>
      </w:r>
      <w:r w:rsidR="00B63C4C">
        <w:rPr>
          <w:sz w:val="28"/>
          <w:szCs w:val="28"/>
        </w:rPr>
        <w:t>Никольское</w:t>
      </w:r>
      <w:r w:rsidR="00690260">
        <w:rPr>
          <w:sz w:val="28"/>
          <w:szCs w:val="28"/>
        </w:rPr>
        <w:t xml:space="preserve"> городское поселение Подпорожского муниципального района</w:t>
      </w:r>
      <w:r w:rsidR="000B4CCA" w:rsidRPr="005A5DA2">
        <w:rPr>
          <w:sz w:val="28"/>
          <w:szCs w:val="28"/>
        </w:rPr>
        <w:t xml:space="preserve"> Ленинградской области», утвержденным решением Совета депутатов Подпорожского </w:t>
      </w:r>
      <w:r w:rsidR="00436686">
        <w:rPr>
          <w:sz w:val="28"/>
          <w:szCs w:val="28"/>
        </w:rPr>
        <w:t>городского поселения</w:t>
      </w:r>
      <w:r w:rsidR="000B4CCA" w:rsidRPr="005A5DA2">
        <w:rPr>
          <w:sz w:val="28"/>
          <w:szCs w:val="28"/>
        </w:rPr>
        <w:t xml:space="preserve"> </w:t>
      </w:r>
      <w:r w:rsidR="000B4CCA" w:rsidRPr="003748C1">
        <w:rPr>
          <w:sz w:val="28"/>
          <w:szCs w:val="28"/>
        </w:rPr>
        <w:t xml:space="preserve">от </w:t>
      </w:r>
      <w:r w:rsidR="003748C1">
        <w:rPr>
          <w:sz w:val="28"/>
          <w:szCs w:val="28"/>
        </w:rPr>
        <w:t>02</w:t>
      </w:r>
      <w:r w:rsidR="00610506" w:rsidRPr="003748C1">
        <w:rPr>
          <w:sz w:val="28"/>
          <w:szCs w:val="28"/>
        </w:rPr>
        <w:t xml:space="preserve"> </w:t>
      </w:r>
      <w:r w:rsidR="003748C1">
        <w:rPr>
          <w:sz w:val="28"/>
          <w:szCs w:val="28"/>
        </w:rPr>
        <w:t>февраля 2023</w:t>
      </w:r>
      <w:r w:rsidR="00610506" w:rsidRPr="003748C1">
        <w:rPr>
          <w:sz w:val="28"/>
          <w:szCs w:val="28"/>
        </w:rPr>
        <w:t xml:space="preserve"> года № 1</w:t>
      </w:r>
      <w:r w:rsidR="003748C1">
        <w:rPr>
          <w:sz w:val="28"/>
          <w:szCs w:val="28"/>
        </w:rPr>
        <w:t>8</w:t>
      </w:r>
      <w:r w:rsidR="003748C1" w:rsidRPr="003748C1">
        <w:rPr>
          <w:sz w:val="28"/>
          <w:szCs w:val="28"/>
        </w:rPr>
        <w:t>4</w:t>
      </w:r>
      <w:r w:rsidR="000B4CCA" w:rsidRPr="003748C1">
        <w:rPr>
          <w:sz w:val="28"/>
          <w:szCs w:val="28"/>
        </w:rPr>
        <w:t>,</w:t>
      </w:r>
    </w:p>
    <w:p w:rsidR="00CB20A7" w:rsidRPr="00437643" w:rsidRDefault="00CB20A7" w:rsidP="003748C1">
      <w:pPr>
        <w:ind w:firstLine="709"/>
        <w:jc w:val="both"/>
        <w:rPr>
          <w:sz w:val="24"/>
          <w:szCs w:val="24"/>
        </w:rPr>
      </w:pPr>
      <w:r w:rsidRPr="00437643">
        <w:rPr>
          <w:sz w:val="24"/>
          <w:szCs w:val="24"/>
        </w:rPr>
        <w:t xml:space="preserve"> </w:t>
      </w:r>
    </w:p>
    <w:p w:rsidR="00457A3D" w:rsidRPr="00B63C4C" w:rsidRDefault="00B63C4C" w:rsidP="003748C1">
      <w:pPr>
        <w:pStyle w:val="3"/>
        <w:ind w:firstLine="709"/>
        <w:rPr>
          <w:b/>
          <w:sz w:val="28"/>
          <w:szCs w:val="28"/>
        </w:rPr>
      </w:pPr>
      <w:r w:rsidRPr="00B63C4C">
        <w:rPr>
          <w:b/>
          <w:sz w:val="28"/>
          <w:szCs w:val="28"/>
        </w:rPr>
        <w:t>ПОСТАНОВЛЯЮ</w:t>
      </w:r>
      <w:r w:rsidR="00457A3D" w:rsidRPr="00B63C4C">
        <w:rPr>
          <w:b/>
          <w:sz w:val="28"/>
          <w:szCs w:val="28"/>
        </w:rPr>
        <w:t>:</w:t>
      </w:r>
    </w:p>
    <w:p w:rsidR="00457A3D" w:rsidRDefault="00457A3D" w:rsidP="003748C1">
      <w:pPr>
        <w:ind w:firstLine="709"/>
        <w:jc w:val="both"/>
        <w:rPr>
          <w:sz w:val="24"/>
        </w:rPr>
      </w:pPr>
    </w:p>
    <w:p w:rsidR="000B4CCA" w:rsidRPr="005A5DA2" w:rsidRDefault="003E5F4A" w:rsidP="003748C1">
      <w:pPr>
        <w:ind w:firstLine="709"/>
        <w:jc w:val="both"/>
        <w:rPr>
          <w:sz w:val="28"/>
          <w:szCs w:val="28"/>
        </w:rPr>
      </w:pPr>
      <w:r w:rsidRPr="005A5DA2">
        <w:rPr>
          <w:sz w:val="28"/>
          <w:szCs w:val="28"/>
        </w:rPr>
        <w:t>1.</w:t>
      </w:r>
      <w:r w:rsidR="002E5D99" w:rsidRPr="005A5DA2">
        <w:rPr>
          <w:sz w:val="28"/>
          <w:szCs w:val="28"/>
        </w:rPr>
        <w:t xml:space="preserve"> </w:t>
      </w:r>
      <w:r w:rsidR="003748C1">
        <w:rPr>
          <w:sz w:val="28"/>
          <w:szCs w:val="28"/>
        </w:rPr>
        <w:t>Утвердить</w:t>
      </w:r>
      <w:r w:rsidR="00437643" w:rsidRPr="005A5DA2">
        <w:rPr>
          <w:sz w:val="28"/>
          <w:szCs w:val="28"/>
        </w:rPr>
        <w:t xml:space="preserve"> </w:t>
      </w:r>
      <w:r w:rsidR="000B4CCA" w:rsidRPr="005A5DA2">
        <w:rPr>
          <w:sz w:val="28"/>
          <w:szCs w:val="28"/>
        </w:rPr>
        <w:t>Порядок планирования бюджетных ассигнований бюджета муниципального образования «</w:t>
      </w:r>
      <w:r w:rsidR="00B63C4C">
        <w:rPr>
          <w:sz w:val="28"/>
          <w:szCs w:val="28"/>
        </w:rPr>
        <w:t>Никольское</w:t>
      </w:r>
      <w:r w:rsidR="00436686" w:rsidRPr="00436686">
        <w:rPr>
          <w:sz w:val="28"/>
          <w:szCs w:val="28"/>
        </w:rPr>
        <w:t xml:space="preserve"> городское поселение Подпорожского муниципального района</w:t>
      </w:r>
      <w:r w:rsidR="000B4CCA" w:rsidRPr="005A5DA2">
        <w:rPr>
          <w:sz w:val="28"/>
          <w:szCs w:val="28"/>
        </w:rPr>
        <w:t xml:space="preserve"> Ленинградской области» согласно приложению 1.</w:t>
      </w:r>
    </w:p>
    <w:p w:rsidR="00D577DF" w:rsidRPr="005A5DA2" w:rsidRDefault="003E5F4A" w:rsidP="003748C1">
      <w:pPr>
        <w:ind w:firstLine="709"/>
        <w:jc w:val="both"/>
        <w:rPr>
          <w:sz w:val="28"/>
          <w:szCs w:val="28"/>
        </w:rPr>
      </w:pPr>
      <w:r w:rsidRPr="005A5DA2">
        <w:rPr>
          <w:sz w:val="28"/>
          <w:szCs w:val="28"/>
        </w:rPr>
        <w:t>2.</w:t>
      </w:r>
      <w:r w:rsidR="002E5D99" w:rsidRPr="005A5DA2">
        <w:rPr>
          <w:sz w:val="28"/>
          <w:szCs w:val="28"/>
        </w:rPr>
        <w:t xml:space="preserve"> </w:t>
      </w:r>
      <w:r w:rsidR="003B37F4" w:rsidRPr="005A5DA2">
        <w:rPr>
          <w:sz w:val="28"/>
          <w:szCs w:val="28"/>
        </w:rPr>
        <w:t>Утвердить Методику планирования</w:t>
      </w:r>
      <w:r w:rsidR="000B4CCA" w:rsidRPr="005A5DA2">
        <w:rPr>
          <w:sz w:val="28"/>
          <w:szCs w:val="28"/>
        </w:rPr>
        <w:t xml:space="preserve"> бюджетных ассигнований бюджета муниципального образования «</w:t>
      </w:r>
      <w:r w:rsidR="00B63C4C">
        <w:rPr>
          <w:sz w:val="28"/>
          <w:szCs w:val="28"/>
        </w:rPr>
        <w:t>Никольское</w:t>
      </w:r>
      <w:r w:rsidR="00436686" w:rsidRPr="00436686">
        <w:rPr>
          <w:sz w:val="28"/>
          <w:szCs w:val="28"/>
        </w:rPr>
        <w:t xml:space="preserve"> городское поселение Подпорожского муниципального района</w:t>
      </w:r>
      <w:r w:rsidR="000B4CCA" w:rsidRPr="005A5DA2">
        <w:rPr>
          <w:sz w:val="28"/>
          <w:szCs w:val="28"/>
        </w:rPr>
        <w:t xml:space="preserve"> Ленинградской области» согласно приложению </w:t>
      </w:r>
      <w:r w:rsidR="00D577DF" w:rsidRPr="005A5DA2">
        <w:rPr>
          <w:sz w:val="28"/>
          <w:szCs w:val="28"/>
        </w:rPr>
        <w:t>2.</w:t>
      </w:r>
    </w:p>
    <w:p w:rsidR="00437643" w:rsidRPr="005A5DA2" w:rsidRDefault="00B63C4C" w:rsidP="0037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F4A" w:rsidRPr="005A5DA2">
        <w:rPr>
          <w:sz w:val="28"/>
          <w:szCs w:val="28"/>
        </w:rPr>
        <w:t>.</w:t>
      </w:r>
      <w:r w:rsidR="002E5D99" w:rsidRPr="005A5DA2">
        <w:rPr>
          <w:sz w:val="28"/>
          <w:szCs w:val="28"/>
        </w:rPr>
        <w:t xml:space="preserve">  </w:t>
      </w:r>
      <w:r w:rsidR="003748C1">
        <w:rPr>
          <w:sz w:val="28"/>
          <w:szCs w:val="28"/>
        </w:rPr>
        <w:t>Настоящее</w:t>
      </w:r>
      <w:r w:rsidR="00BF4472" w:rsidRPr="005A5DA2">
        <w:rPr>
          <w:sz w:val="28"/>
          <w:szCs w:val="28"/>
        </w:rPr>
        <w:t xml:space="preserve"> </w:t>
      </w:r>
      <w:r w:rsidR="003748C1">
        <w:rPr>
          <w:sz w:val="28"/>
          <w:szCs w:val="28"/>
        </w:rPr>
        <w:t xml:space="preserve">постановление </w:t>
      </w:r>
      <w:r w:rsidR="00437643" w:rsidRPr="005A5DA2">
        <w:rPr>
          <w:sz w:val="28"/>
          <w:szCs w:val="28"/>
        </w:rPr>
        <w:t>вступает в силу</w:t>
      </w:r>
      <w:r w:rsidR="00BF4472" w:rsidRPr="005A5DA2">
        <w:rPr>
          <w:sz w:val="28"/>
          <w:szCs w:val="28"/>
        </w:rPr>
        <w:t xml:space="preserve"> с момента его подписания</w:t>
      </w:r>
      <w:r w:rsidR="00D577DF" w:rsidRPr="005A5DA2">
        <w:rPr>
          <w:sz w:val="28"/>
          <w:szCs w:val="28"/>
        </w:rPr>
        <w:t>.</w:t>
      </w:r>
    </w:p>
    <w:p w:rsidR="0063288D" w:rsidRDefault="00B63C4C" w:rsidP="0037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5F4A" w:rsidRPr="005A5DA2">
        <w:rPr>
          <w:sz w:val="28"/>
          <w:szCs w:val="28"/>
        </w:rPr>
        <w:t>.</w:t>
      </w:r>
      <w:r w:rsidR="00E41117">
        <w:rPr>
          <w:sz w:val="28"/>
          <w:szCs w:val="28"/>
        </w:rPr>
        <w:t xml:space="preserve"> </w:t>
      </w:r>
      <w:proofErr w:type="gramStart"/>
      <w:r w:rsidR="002817F2" w:rsidRPr="005A5DA2">
        <w:rPr>
          <w:sz w:val="28"/>
          <w:szCs w:val="28"/>
        </w:rPr>
        <w:t>Контроль за</w:t>
      </w:r>
      <w:proofErr w:type="gramEnd"/>
      <w:r w:rsidR="002817F2" w:rsidRPr="005A5DA2">
        <w:rPr>
          <w:sz w:val="28"/>
          <w:szCs w:val="28"/>
        </w:rPr>
        <w:t xml:space="preserve"> исполнением настоящего приказа </w:t>
      </w:r>
      <w:r w:rsidR="0063288D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начальника финансово-экономического отдела – главного бухгалтера – Агафонову Е.В.</w:t>
      </w:r>
    </w:p>
    <w:p w:rsidR="002817F2" w:rsidRPr="005A5DA2" w:rsidRDefault="002817F2" w:rsidP="0063288D">
      <w:pPr>
        <w:jc w:val="both"/>
        <w:rPr>
          <w:sz w:val="28"/>
          <w:szCs w:val="28"/>
        </w:rPr>
      </w:pPr>
      <w:r w:rsidRPr="005A5DA2">
        <w:rPr>
          <w:sz w:val="28"/>
          <w:szCs w:val="28"/>
        </w:rPr>
        <w:tab/>
      </w:r>
    </w:p>
    <w:p w:rsidR="00F131E9" w:rsidRPr="005A5DA2" w:rsidRDefault="00F131E9" w:rsidP="006A0E34">
      <w:pPr>
        <w:shd w:val="clear" w:color="auto" w:fill="FFFFFF"/>
        <w:spacing w:before="5" w:line="322" w:lineRule="exact"/>
        <w:ind w:left="5" w:firstLine="720"/>
        <w:jc w:val="both"/>
        <w:rPr>
          <w:sz w:val="28"/>
          <w:szCs w:val="28"/>
        </w:rPr>
      </w:pPr>
    </w:p>
    <w:p w:rsidR="00661492" w:rsidRDefault="00B63C4C" w:rsidP="003748C1">
      <w:pPr>
        <w:shd w:val="clear" w:color="auto" w:fill="FFFFFF"/>
        <w:spacing w:before="5" w:line="322" w:lineRule="exact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Глава администрации                                                    </w:t>
      </w:r>
      <w:r w:rsidR="003748C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А.Е. Шилов</w:t>
      </w:r>
    </w:p>
    <w:p w:rsidR="00661492" w:rsidRDefault="00661492" w:rsidP="002817F2">
      <w:pPr>
        <w:shd w:val="clear" w:color="auto" w:fill="FFFFFF"/>
        <w:spacing w:before="5" w:line="322" w:lineRule="exact"/>
        <w:rPr>
          <w:b/>
          <w:sz w:val="24"/>
          <w:szCs w:val="24"/>
        </w:rPr>
      </w:pPr>
    </w:p>
    <w:p w:rsidR="000451E2" w:rsidRDefault="000451E2" w:rsidP="002817F2">
      <w:pPr>
        <w:shd w:val="clear" w:color="auto" w:fill="FFFFFF"/>
        <w:spacing w:before="5" w:line="322" w:lineRule="exact"/>
        <w:rPr>
          <w:b/>
          <w:sz w:val="24"/>
          <w:szCs w:val="24"/>
        </w:rPr>
      </w:pPr>
    </w:p>
    <w:p w:rsidR="000451E2" w:rsidRDefault="000451E2" w:rsidP="002817F2">
      <w:pPr>
        <w:shd w:val="clear" w:color="auto" w:fill="FFFFFF"/>
        <w:spacing w:before="5" w:line="322" w:lineRule="exact"/>
        <w:rPr>
          <w:b/>
          <w:sz w:val="24"/>
          <w:szCs w:val="24"/>
        </w:rPr>
      </w:pPr>
    </w:p>
    <w:p w:rsidR="00661492" w:rsidRPr="00E41117" w:rsidRDefault="00CB7D5A" w:rsidP="00661492">
      <w:pPr>
        <w:tabs>
          <w:tab w:val="center" w:pos="1758"/>
          <w:tab w:val="right" w:pos="9072"/>
        </w:tabs>
        <w:spacing w:line="240" w:lineRule="atLeast"/>
        <w:jc w:val="right"/>
        <w:rPr>
          <w:sz w:val="28"/>
          <w:szCs w:val="28"/>
        </w:rPr>
      </w:pPr>
      <w:r w:rsidRPr="00E41117">
        <w:rPr>
          <w:sz w:val="28"/>
          <w:szCs w:val="28"/>
        </w:rPr>
        <w:t>Приложение 1</w:t>
      </w:r>
    </w:p>
    <w:p w:rsidR="00661492" w:rsidRPr="00E41117" w:rsidRDefault="00CB7D5A" w:rsidP="00661492">
      <w:pPr>
        <w:tabs>
          <w:tab w:val="center" w:pos="1758"/>
          <w:tab w:val="right" w:pos="9072"/>
        </w:tabs>
        <w:spacing w:line="240" w:lineRule="atLeast"/>
        <w:jc w:val="right"/>
        <w:rPr>
          <w:sz w:val="28"/>
          <w:szCs w:val="28"/>
        </w:rPr>
      </w:pPr>
      <w:r w:rsidRPr="00E41117">
        <w:rPr>
          <w:sz w:val="28"/>
          <w:szCs w:val="28"/>
        </w:rPr>
        <w:t xml:space="preserve">к </w:t>
      </w:r>
      <w:r w:rsidR="00B63C4C" w:rsidRPr="00E41117">
        <w:rPr>
          <w:sz w:val="28"/>
          <w:szCs w:val="28"/>
        </w:rPr>
        <w:t xml:space="preserve">Постановлению </w:t>
      </w:r>
      <w:r w:rsidRPr="00E41117">
        <w:rPr>
          <w:sz w:val="28"/>
          <w:szCs w:val="28"/>
        </w:rPr>
        <w:t>Администрации</w:t>
      </w:r>
    </w:p>
    <w:p w:rsidR="00661492" w:rsidRPr="00E41117" w:rsidRDefault="000E4D46" w:rsidP="00661492">
      <w:pPr>
        <w:tabs>
          <w:tab w:val="center" w:pos="1758"/>
          <w:tab w:val="right" w:pos="9072"/>
        </w:tabs>
        <w:spacing w:line="240" w:lineRule="atLeast"/>
        <w:jc w:val="right"/>
        <w:rPr>
          <w:sz w:val="28"/>
          <w:szCs w:val="28"/>
        </w:rPr>
      </w:pPr>
      <w:r w:rsidRPr="00E41117">
        <w:rPr>
          <w:sz w:val="28"/>
          <w:szCs w:val="28"/>
        </w:rPr>
        <w:t xml:space="preserve">МО </w:t>
      </w:r>
      <w:r w:rsidR="00661492" w:rsidRPr="00E41117">
        <w:rPr>
          <w:sz w:val="28"/>
          <w:szCs w:val="28"/>
        </w:rPr>
        <w:t>«</w:t>
      </w:r>
      <w:r w:rsidR="00B63C4C" w:rsidRPr="00E41117">
        <w:rPr>
          <w:sz w:val="28"/>
          <w:szCs w:val="28"/>
        </w:rPr>
        <w:t>Никольское городское поселение</w:t>
      </w:r>
      <w:r w:rsidRPr="00E41117">
        <w:rPr>
          <w:sz w:val="28"/>
          <w:szCs w:val="28"/>
        </w:rPr>
        <w:t>»</w:t>
      </w:r>
    </w:p>
    <w:p w:rsidR="00661492" w:rsidRPr="00E41117" w:rsidRDefault="00E41117" w:rsidP="00661492">
      <w:pPr>
        <w:tabs>
          <w:tab w:val="center" w:pos="1758"/>
          <w:tab w:val="right" w:pos="9072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 октября </w:t>
      </w:r>
      <w:r w:rsidR="00B63C4C" w:rsidRPr="00E41117">
        <w:rPr>
          <w:sz w:val="28"/>
          <w:szCs w:val="28"/>
        </w:rPr>
        <w:t>2023</w:t>
      </w:r>
      <w:r w:rsidR="00661492" w:rsidRPr="00E4111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229</w:t>
      </w:r>
      <w:r w:rsidR="00661492" w:rsidRPr="00E41117">
        <w:rPr>
          <w:sz w:val="28"/>
          <w:szCs w:val="28"/>
        </w:rPr>
        <w:t xml:space="preserve"> </w:t>
      </w:r>
      <w:r w:rsidR="00CB7D5A" w:rsidRPr="00E41117">
        <w:rPr>
          <w:sz w:val="28"/>
          <w:szCs w:val="28"/>
        </w:rPr>
        <w:t xml:space="preserve"> </w:t>
      </w:r>
    </w:p>
    <w:p w:rsidR="00661492" w:rsidRPr="000E4D46" w:rsidRDefault="00661492" w:rsidP="00661492">
      <w:pPr>
        <w:tabs>
          <w:tab w:val="center" w:pos="1758"/>
          <w:tab w:val="right" w:pos="9072"/>
        </w:tabs>
        <w:spacing w:line="240" w:lineRule="atLeast"/>
        <w:jc w:val="right"/>
        <w:rPr>
          <w:sz w:val="24"/>
          <w:szCs w:val="24"/>
        </w:rPr>
      </w:pPr>
    </w:p>
    <w:p w:rsidR="00661492" w:rsidRPr="00133FB6" w:rsidRDefault="00661492" w:rsidP="00661492">
      <w:pPr>
        <w:tabs>
          <w:tab w:val="center" w:pos="1758"/>
          <w:tab w:val="right" w:pos="9072"/>
        </w:tabs>
        <w:spacing w:line="240" w:lineRule="atLeast"/>
        <w:jc w:val="right"/>
        <w:rPr>
          <w:sz w:val="28"/>
          <w:szCs w:val="28"/>
        </w:rPr>
      </w:pPr>
    </w:p>
    <w:p w:rsidR="00661492" w:rsidRDefault="00661492" w:rsidP="002B3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2C3D">
        <w:rPr>
          <w:b/>
          <w:sz w:val="28"/>
          <w:szCs w:val="28"/>
        </w:rPr>
        <w:t>Порядок планирования бюджетных ассигнований</w:t>
      </w:r>
      <w:r w:rsidR="002B3294">
        <w:rPr>
          <w:b/>
          <w:sz w:val="28"/>
          <w:szCs w:val="28"/>
        </w:rPr>
        <w:t xml:space="preserve"> </w:t>
      </w:r>
      <w:r w:rsidR="001C2C3D">
        <w:rPr>
          <w:b/>
          <w:sz w:val="28"/>
          <w:szCs w:val="28"/>
        </w:rPr>
        <w:t>бюджета</w:t>
      </w:r>
      <w:r w:rsidR="002B3294">
        <w:rPr>
          <w:b/>
          <w:sz w:val="28"/>
          <w:szCs w:val="28"/>
        </w:rPr>
        <w:t xml:space="preserve"> </w:t>
      </w:r>
      <w:r w:rsidR="001C2C3D">
        <w:rPr>
          <w:b/>
          <w:sz w:val="28"/>
          <w:szCs w:val="28"/>
        </w:rPr>
        <w:t>муниципального образования</w:t>
      </w:r>
      <w:r w:rsidR="002B3294">
        <w:rPr>
          <w:b/>
          <w:sz w:val="28"/>
          <w:szCs w:val="28"/>
        </w:rPr>
        <w:t xml:space="preserve"> «</w:t>
      </w:r>
      <w:r w:rsidR="004D2CA8">
        <w:rPr>
          <w:b/>
          <w:sz w:val="28"/>
          <w:szCs w:val="28"/>
        </w:rPr>
        <w:t>Никольское</w:t>
      </w:r>
      <w:r w:rsidR="000067C9" w:rsidRPr="000067C9">
        <w:rPr>
          <w:b/>
          <w:sz w:val="28"/>
          <w:szCs w:val="28"/>
        </w:rPr>
        <w:t xml:space="preserve"> городское поселение Подпорожского муниципального района </w:t>
      </w:r>
      <w:r w:rsidR="001C2C3D">
        <w:rPr>
          <w:b/>
          <w:sz w:val="28"/>
          <w:szCs w:val="28"/>
        </w:rPr>
        <w:t>Ленинградской области</w:t>
      </w:r>
      <w:r w:rsidR="002B3294">
        <w:rPr>
          <w:b/>
          <w:sz w:val="28"/>
          <w:szCs w:val="28"/>
        </w:rPr>
        <w:t>»</w:t>
      </w:r>
    </w:p>
    <w:p w:rsidR="00661492" w:rsidRPr="0051799D" w:rsidRDefault="00661492" w:rsidP="00661492">
      <w:pPr>
        <w:jc w:val="center"/>
        <w:rPr>
          <w:b/>
          <w:sz w:val="28"/>
          <w:szCs w:val="28"/>
        </w:rPr>
      </w:pPr>
    </w:p>
    <w:p w:rsidR="00661492" w:rsidRPr="00133FB6" w:rsidRDefault="00661492" w:rsidP="00661492">
      <w:pPr>
        <w:ind w:left="360"/>
        <w:jc w:val="center"/>
        <w:rPr>
          <w:b/>
          <w:sz w:val="28"/>
          <w:szCs w:val="28"/>
        </w:rPr>
      </w:pPr>
    </w:p>
    <w:p w:rsidR="0094515B" w:rsidRPr="006465F9" w:rsidRDefault="0094515B" w:rsidP="00E41117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6465F9">
        <w:rPr>
          <w:sz w:val="28"/>
          <w:szCs w:val="28"/>
        </w:rPr>
        <w:t xml:space="preserve">Планирование бюджетных </w:t>
      </w:r>
      <w:r w:rsidR="00551FCB" w:rsidRPr="006465F9">
        <w:rPr>
          <w:sz w:val="28"/>
          <w:szCs w:val="28"/>
        </w:rPr>
        <w:t xml:space="preserve"> </w:t>
      </w:r>
      <w:r w:rsidRPr="006465F9">
        <w:rPr>
          <w:sz w:val="28"/>
          <w:szCs w:val="28"/>
        </w:rPr>
        <w:t xml:space="preserve">ассигнований </w:t>
      </w:r>
      <w:r w:rsidR="00551FCB" w:rsidRPr="006465F9">
        <w:rPr>
          <w:sz w:val="28"/>
          <w:szCs w:val="28"/>
        </w:rPr>
        <w:t xml:space="preserve"> </w:t>
      </w:r>
      <w:r w:rsidR="002C3EE0" w:rsidRPr="006465F9">
        <w:rPr>
          <w:sz w:val="28"/>
          <w:szCs w:val="28"/>
        </w:rPr>
        <w:t xml:space="preserve">бюджета </w:t>
      </w:r>
      <w:r w:rsidR="00BD369C" w:rsidRPr="006465F9">
        <w:rPr>
          <w:sz w:val="28"/>
          <w:szCs w:val="28"/>
        </w:rPr>
        <w:t xml:space="preserve"> </w:t>
      </w:r>
      <w:r w:rsidR="00551FCB" w:rsidRPr="006465F9">
        <w:rPr>
          <w:sz w:val="28"/>
          <w:szCs w:val="28"/>
        </w:rPr>
        <w:t>муниципального</w:t>
      </w:r>
      <w:r w:rsidR="006465F9">
        <w:rPr>
          <w:sz w:val="28"/>
          <w:szCs w:val="28"/>
        </w:rPr>
        <w:t xml:space="preserve"> о</w:t>
      </w:r>
      <w:r w:rsidR="002C3EE0" w:rsidRPr="006465F9">
        <w:rPr>
          <w:sz w:val="28"/>
          <w:szCs w:val="28"/>
        </w:rPr>
        <w:t>бразования «</w:t>
      </w:r>
      <w:r w:rsidR="004D2CA8" w:rsidRPr="006465F9">
        <w:rPr>
          <w:sz w:val="28"/>
          <w:szCs w:val="28"/>
        </w:rPr>
        <w:t>Никольское</w:t>
      </w:r>
      <w:r w:rsidR="000067C9" w:rsidRPr="006465F9">
        <w:rPr>
          <w:sz w:val="28"/>
          <w:szCs w:val="28"/>
        </w:rPr>
        <w:t xml:space="preserve"> городское поселение Подпорожского муниципального района </w:t>
      </w:r>
      <w:r w:rsidR="002C3EE0" w:rsidRPr="006465F9">
        <w:rPr>
          <w:sz w:val="28"/>
          <w:szCs w:val="28"/>
        </w:rPr>
        <w:t>Ленинградской области» (далее – бюджетные</w:t>
      </w:r>
      <w:r w:rsidR="006465F9">
        <w:rPr>
          <w:sz w:val="28"/>
          <w:szCs w:val="28"/>
        </w:rPr>
        <w:t xml:space="preserve"> а</w:t>
      </w:r>
      <w:r w:rsidR="000A3EB5" w:rsidRPr="006465F9">
        <w:rPr>
          <w:sz w:val="28"/>
          <w:szCs w:val="28"/>
        </w:rPr>
        <w:t xml:space="preserve">ссигнования, бюджет </w:t>
      </w:r>
      <w:r w:rsidR="00551FCB" w:rsidRPr="006465F9">
        <w:rPr>
          <w:sz w:val="28"/>
          <w:szCs w:val="28"/>
        </w:rPr>
        <w:t xml:space="preserve">муниципального </w:t>
      </w:r>
      <w:r w:rsidR="000067C9" w:rsidRPr="006465F9">
        <w:rPr>
          <w:sz w:val="28"/>
          <w:szCs w:val="28"/>
        </w:rPr>
        <w:t>образования</w:t>
      </w:r>
      <w:r w:rsidR="002C3EE0" w:rsidRPr="006465F9">
        <w:rPr>
          <w:sz w:val="28"/>
          <w:szCs w:val="28"/>
        </w:rPr>
        <w:t>)</w:t>
      </w:r>
      <w:r w:rsidR="006465F9">
        <w:rPr>
          <w:sz w:val="28"/>
          <w:szCs w:val="28"/>
        </w:rPr>
        <w:t xml:space="preserve"> </w:t>
      </w:r>
      <w:r w:rsidR="002C3EE0" w:rsidRPr="006465F9">
        <w:rPr>
          <w:sz w:val="28"/>
          <w:szCs w:val="28"/>
        </w:rPr>
        <w:t xml:space="preserve">осуществляется в </w:t>
      </w:r>
      <w:r w:rsidR="00EC5875" w:rsidRPr="006465F9">
        <w:rPr>
          <w:sz w:val="28"/>
          <w:szCs w:val="28"/>
        </w:rPr>
        <w:t>порядке и сроки</w:t>
      </w:r>
      <w:r w:rsidR="002C3EE0" w:rsidRPr="006465F9">
        <w:rPr>
          <w:sz w:val="28"/>
          <w:szCs w:val="28"/>
        </w:rPr>
        <w:t xml:space="preserve">, </w:t>
      </w:r>
      <w:r w:rsidR="00EC5875" w:rsidRPr="006465F9">
        <w:rPr>
          <w:sz w:val="28"/>
          <w:szCs w:val="28"/>
        </w:rPr>
        <w:t xml:space="preserve">установленные Положением о порядке </w:t>
      </w:r>
      <w:r w:rsidR="00AF7E8F" w:rsidRPr="006465F9">
        <w:rPr>
          <w:sz w:val="28"/>
          <w:szCs w:val="28"/>
        </w:rPr>
        <w:t>составления</w:t>
      </w:r>
      <w:r w:rsidR="00EC5875" w:rsidRPr="006465F9">
        <w:rPr>
          <w:sz w:val="28"/>
          <w:szCs w:val="28"/>
        </w:rPr>
        <w:t xml:space="preserve"> проекта бюджета</w:t>
      </w:r>
      <w:r w:rsidR="002E192A" w:rsidRPr="006465F9">
        <w:rPr>
          <w:sz w:val="28"/>
          <w:szCs w:val="28"/>
        </w:rPr>
        <w:t xml:space="preserve"> </w:t>
      </w:r>
      <w:r w:rsidR="002C3EE0" w:rsidRPr="006465F9">
        <w:rPr>
          <w:sz w:val="28"/>
          <w:szCs w:val="28"/>
        </w:rPr>
        <w:t>муниципального образов</w:t>
      </w:r>
      <w:r w:rsidR="000A3EB5" w:rsidRPr="006465F9">
        <w:rPr>
          <w:sz w:val="28"/>
          <w:szCs w:val="28"/>
        </w:rPr>
        <w:t>а</w:t>
      </w:r>
      <w:r w:rsidR="002C3EE0" w:rsidRPr="006465F9">
        <w:rPr>
          <w:sz w:val="28"/>
          <w:szCs w:val="28"/>
        </w:rPr>
        <w:t>ния «</w:t>
      </w:r>
      <w:r w:rsidR="004D2CA8" w:rsidRPr="006465F9">
        <w:rPr>
          <w:sz w:val="28"/>
          <w:szCs w:val="28"/>
        </w:rPr>
        <w:t>Никольское</w:t>
      </w:r>
      <w:r w:rsidR="000067C9" w:rsidRPr="006465F9">
        <w:rPr>
          <w:sz w:val="28"/>
          <w:szCs w:val="28"/>
        </w:rPr>
        <w:t xml:space="preserve"> городское поселение Подпорожского муниципального района </w:t>
      </w:r>
      <w:r w:rsidR="002C3EE0" w:rsidRPr="006465F9">
        <w:rPr>
          <w:sz w:val="28"/>
          <w:szCs w:val="28"/>
        </w:rPr>
        <w:t>Ленинградской области»</w:t>
      </w:r>
      <w:r w:rsidR="00EC5875" w:rsidRPr="006465F9">
        <w:rPr>
          <w:sz w:val="28"/>
          <w:szCs w:val="28"/>
        </w:rPr>
        <w:t xml:space="preserve"> на очередной финансовый год и на плановый период, утвержденным постановлением Администрации МО «</w:t>
      </w:r>
      <w:r w:rsidR="009217BD" w:rsidRPr="006465F9">
        <w:rPr>
          <w:sz w:val="28"/>
          <w:szCs w:val="28"/>
        </w:rPr>
        <w:t>Никольское  городское поселение Подпорожского муниципального</w:t>
      </w:r>
      <w:r w:rsidR="00EC5875" w:rsidRPr="006465F9">
        <w:rPr>
          <w:sz w:val="28"/>
          <w:szCs w:val="28"/>
        </w:rPr>
        <w:t xml:space="preserve"> район</w:t>
      </w:r>
      <w:r w:rsidR="009217BD" w:rsidRPr="006465F9">
        <w:rPr>
          <w:sz w:val="28"/>
          <w:szCs w:val="28"/>
        </w:rPr>
        <w:t>а</w:t>
      </w:r>
      <w:proofErr w:type="gramEnd"/>
      <w:r w:rsidR="00EC5875" w:rsidRPr="006465F9">
        <w:rPr>
          <w:sz w:val="28"/>
          <w:szCs w:val="28"/>
        </w:rPr>
        <w:t xml:space="preserve">» от </w:t>
      </w:r>
      <w:r w:rsidR="000067C9" w:rsidRPr="006465F9">
        <w:rPr>
          <w:sz w:val="28"/>
          <w:szCs w:val="28"/>
        </w:rPr>
        <w:t xml:space="preserve"> </w:t>
      </w:r>
      <w:r w:rsidR="00E41117" w:rsidRPr="006465F9">
        <w:rPr>
          <w:sz w:val="28"/>
          <w:szCs w:val="28"/>
        </w:rPr>
        <w:t>04</w:t>
      </w:r>
      <w:r w:rsidR="000067C9" w:rsidRPr="006465F9">
        <w:rPr>
          <w:sz w:val="28"/>
          <w:szCs w:val="28"/>
        </w:rPr>
        <w:t xml:space="preserve"> </w:t>
      </w:r>
      <w:r w:rsidR="00E41117" w:rsidRPr="006465F9">
        <w:rPr>
          <w:sz w:val="28"/>
          <w:szCs w:val="28"/>
        </w:rPr>
        <w:t>июн</w:t>
      </w:r>
      <w:r w:rsidR="000067C9" w:rsidRPr="006465F9">
        <w:rPr>
          <w:sz w:val="28"/>
          <w:szCs w:val="28"/>
        </w:rPr>
        <w:t>я 20</w:t>
      </w:r>
      <w:r w:rsidR="00E41117" w:rsidRPr="006465F9">
        <w:rPr>
          <w:sz w:val="28"/>
          <w:szCs w:val="28"/>
        </w:rPr>
        <w:t>20</w:t>
      </w:r>
      <w:r w:rsidR="000067C9" w:rsidRPr="006465F9">
        <w:rPr>
          <w:sz w:val="28"/>
          <w:szCs w:val="28"/>
        </w:rPr>
        <w:t xml:space="preserve"> года № </w:t>
      </w:r>
      <w:r w:rsidR="00E41117" w:rsidRPr="006465F9">
        <w:rPr>
          <w:sz w:val="28"/>
          <w:szCs w:val="28"/>
        </w:rPr>
        <w:t>135</w:t>
      </w:r>
      <w:r w:rsidR="00BB180F" w:rsidRPr="006465F9">
        <w:rPr>
          <w:sz w:val="28"/>
          <w:szCs w:val="28"/>
        </w:rPr>
        <w:t>,</w:t>
      </w:r>
      <w:r w:rsidR="002C3EE0" w:rsidRPr="006465F9">
        <w:rPr>
          <w:sz w:val="28"/>
          <w:szCs w:val="28"/>
        </w:rPr>
        <w:t xml:space="preserve"> </w:t>
      </w:r>
      <w:r w:rsidR="00BB180F" w:rsidRPr="006465F9">
        <w:rPr>
          <w:sz w:val="28"/>
          <w:szCs w:val="28"/>
        </w:rPr>
        <w:t>и ежегодно утверждаемым П</w:t>
      </w:r>
      <w:r w:rsidR="002C3EE0" w:rsidRPr="006465F9">
        <w:rPr>
          <w:sz w:val="28"/>
          <w:szCs w:val="28"/>
        </w:rPr>
        <w:t xml:space="preserve">ланом-графиком подготовки проекта бюджета </w:t>
      </w:r>
      <w:r w:rsidR="00551FCB" w:rsidRPr="006465F9">
        <w:rPr>
          <w:sz w:val="28"/>
          <w:szCs w:val="28"/>
        </w:rPr>
        <w:t xml:space="preserve">муниципального </w:t>
      </w:r>
      <w:r w:rsidR="000067C9" w:rsidRPr="006465F9">
        <w:rPr>
          <w:sz w:val="28"/>
          <w:szCs w:val="28"/>
        </w:rPr>
        <w:t>образования</w:t>
      </w:r>
      <w:r w:rsidR="000A3EB5" w:rsidRPr="006465F9">
        <w:rPr>
          <w:sz w:val="28"/>
          <w:szCs w:val="28"/>
        </w:rPr>
        <w:t xml:space="preserve"> </w:t>
      </w:r>
      <w:r w:rsidR="002E192A" w:rsidRPr="006465F9">
        <w:rPr>
          <w:sz w:val="28"/>
          <w:szCs w:val="28"/>
        </w:rPr>
        <w:t>на очередной финансовый год и на плановый период.</w:t>
      </w:r>
    </w:p>
    <w:p w:rsidR="00661492" w:rsidRPr="006465F9" w:rsidRDefault="00424B09" w:rsidP="00E41117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465F9">
        <w:rPr>
          <w:sz w:val="28"/>
          <w:szCs w:val="28"/>
        </w:rPr>
        <w:t>В условиях</w:t>
      </w:r>
      <w:r w:rsidR="00BA1171" w:rsidRPr="006465F9">
        <w:rPr>
          <w:sz w:val="28"/>
          <w:szCs w:val="28"/>
        </w:rPr>
        <w:t xml:space="preserve"> </w:t>
      </w:r>
      <w:r w:rsidR="00FB1B78" w:rsidRPr="006465F9">
        <w:rPr>
          <w:sz w:val="28"/>
          <w:szCs w:val="28"/>
        </w:rPr>
        <w:t xml:space="preserve">  </w:t>
      </w:r>
      <w:r w:rsidRPr="006465F9">
        <w:rPr>
          <w:sz w:val="28"/>
          <w:szCs w:val="28"/>
        </w:rPr>
        <w:t>утверждения</w:t>
      </w:r>
      <w:r w:rsidR="00BA1171" w:rsidRPr="006465F9">
        <w:rPr>
          <w:sz w:val="28"/>
          <w:szCs w:val="28"/>
        </w:rPr>
        <w:t xml:space="preserve"> </w:t>
      </w:r>
      <w:r w:rsidR="00FB1B78" w:rsidRPr="006465F9">
        <w:rPr>
          <w:sz w:val="28"/>
          <w:szCs w:val="28"/>
        </w:rPr>
        <w:t xml:space="preserve">  </w:t>
      </w:r>
      <w:r w:rsidRPr="006465F9">
        <w:rPr>
          <w:sz w:val="28"/>
          <w:szCs w:val="28"/>
        </w:rPr>
        <w:t>бюджета</w:t>
      </w:r>
      <w:r w:rsidR="00BA1171" w:rsidRPr="006465F9">
        <w:rPr>
          <w:sz w:val="28"/>
          <w:szCs w:val="28"/>
        </w:rPr>
        <w:t xml:space="preserve"> </w:t>
      </w:r>
      <w:r w:rsidR="00FB1B78" w:rsidRPr="006465F9">
        <w:rPr>
          <w:sz w:val="28"/>
          <w:szCs w:val="28"/>
        </w:rPr>
        <w:t xml:space="preserve">   </w:t>
      </w:r>
      <w:r w:rsidR="00551FCB" w:rsidRPr="006465F9">
        <w:rPr>
          <w:sz w:val="28"/>
          <w:szCs w:val="28"/>
        </w:rPr>
        <w:t>муниципального</w:t>
      </w:r>
      <w:r w:rsidR="006850A1" w:rsidRPr="006465F9">
        <w:rPr>
          <w:sz w:val="28"/>
          <w:szCs w:val="28"/>
        </w:rPr>
        <w:t xml:space="preserve"> </w:t>
      </w:r>
      <w:r w:rsidR="00551FCB" w:rsidRPr="006465F9">
        <w:rPr>
          <w:sz w:val="28"/>
          <w:szCs w:val="28"/>
        </w:rPr>
        <w:t xml:space="preserve"> </w:t>
      </w:r>
      <w:r w:rsidR="00FB1B78" w:rsidRPr="006465F9">
        <w:rPr>
          <w:sz w:val="28"/>
          <w:szCs w:val="28"/>
        </w:rPr>
        <w:t xml:space="preserve">  </w:t>
      </w:r>
      <w:r w:rsidR="000067C9" w:rsidRPr="006465F9">
        <w:rPr>
          <w:sz w:val="28"/>
          <w:szCs w:val="28"/>
        </w:rPr>
        <w:t>образования</w:t>
      </w:r>
      <w:r w:rsidR="006465F9">
        <w:rPr>
          <w:sz w:val="28"/>
          <w:szCs w:val="28"/>
        </w:rPr>
        <w:t xml:space="preserve"> </w:t>
      </w:r>
      <w:r w:rsidRPr="006465F9">
        <w:rPr>
          <w:sz w:val="28"/>
          <w:szCs w:val="28"/>
        </w:rPr>
        <w:t xml:space="preserve">на очередной финансовый год и на плановый период планирование бюджетных ассигнований в новом бюджетном цикле осуществляется путем изменения параметров планового периода утвержденного бюджета </w:t>
      </w:r>
      <w:r w:rsidR="00551FCB" w:rsidRPr="006465F9">
        <w:rPr>
          <w:sz w:val="28"/>
          <w:szCs w:val="28"/>
        </w:rPr>
        <w:t xml:space="preserve">муниципального </w:t>
      </w:r>
      <w:r w:rsidR="000067C9" w:rsidRPr="006465F9">
        <w:rPr>
          <w:sz w:val="28"/>
          <w:szCs w:val="28"/>
        </w:rPr>
        <w:t>образования</w:t>
      </w:r>
      <w:r w:rsidRPr="006465F9">
        <w:rPr>
          <w:sz w:val="28"/>
          <w:szCs w:val="28"/>
        </w:rPr>
        <w:t xml:space="preserve"> и добавления к ним параметров второго года планового периода.</w:t>
      </w:r>
      <w:r w:rsidR="00661492" w:rsidRPr="006465F9">
        <w:rPr>
          <w:sz w:val="28"/>
          <w:szCs w:val="28"/>
        </w:rPr>
        <w:t xml:space="preserve"> </w:t>
      </w:r>
    </w:p>
    <w:p w:rsidR="00424B09" w:rsidRPr="006465F9" w:rsidRDefault="00424B09" w:rsidP="00E4111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465F9">
        <w:rPr>
          <w:sz w:val="28"/>
          <w:szCs w:val="28"/>
        </w:rPr>
        <w:t>Для расчета бюджетных ассигнований</w:t>
      </w:r>
      <w:r w:rsidR="002E61B3" w:rsidRPr="006465F9">
        <w:rPr>
          <w:sz w:val="28"/>
          <w:szCs w:val="28"/>
        </w:rPr>
        <w:t xml:space="preserve"> </w:t>
      </w:r>
      <w:r w:rsidRPr="006465F9">
        <w:rPr>
          <w:sz w:val="28"/>
          <w:szCs w:val="28"/>
        </w:rPr>
        <w:t>на</w:t>
      </w:r>
      <w:r w:rsidR="00BA1171" w:rsidRPr="006465F9">
        <w:rPr>
          <w:sz w:val="28"/>
          <w:szCs w:val="28"/>
        </w:rPr>
        <w:t xml:space="preserve">  </w:t>
      </w:r>
      <w:r w:rsidRPr="006465F9">
        <w:rPr>
          <w:sz w:val="28"/>
          <w:szCs w:val="28"/>
        </w:rPr>
        <w:t xml:space="preserve">очередной финансовый </w:t>
      </w:r>
      <w:r w:rsidR="002E61B3" w:rsidRPr="006465F9">
        <w:rPr>
          <w:sz w:val="28"/>
          <w:szCs w:val="28"/>
        </w:rPr>
        <w:t>год</w:t>
      </w:r>
      <w:r w:rsidR="006465F9">
        <w:rPr>
          <w:sz w:val="28"/>
          <w:szCs w:val="28"/>
        </w:rPr>
        <w:t xml:space="preserve"> </w:t>
      </w:r>
      <w:r w:rsidRPr="006465F9">
        <w:rPr>
          <w:sz w:val="28"/>
          <w:szCs w:val="28"/>
        </w:rPr>
        <w:t xml:space="preserve">и на плановый период используются основные параметры </w:t>
      </w:r>
      <w:r w:rsidR="004110D2" w:rsidRPr="006465F9">
        <w:rPr>
          <w:sz w:val="28"/>
          <w:szCs w:val="28"/>
        </w:rPr>
        <w:t xml:space="preserve">прогноза социально-экономического развития </w:t>
      </w:r>
      <w:r w:rsidR="004D2CA8" w:rsidRPr="006465F9">
        <w:rPr>
          <w:sz w:val="28"/>
          <w:szCs w:val="28"/>
        </w:rPr>
        <w:t>Никольско</w:t>
      </w:r>
      <w:r w:rsidR="00E41117" w:rsidRPr="006465F9">
        <w:rPr>
          <w:sz w:val="28"/>
          <w:szCs w:val="28"/>
        </w:rPr>
        <w:t>го</w:t>
      </w:r>
      <w:r w:rsidR="004D2CA8" w:rsidRPr="006465F9">
        <w:rPr>
          <w:sz w:val="28"/>
          <w:szCs w:val="28"/>
        </w:rPr>
        <w:t xml:space="preserve"> </w:t>
      </w:r>
      <w:r w:rsidR="004110D2" w:rsidRPr="006465F9">
        <w:rPr>
          <w:sz w:val="28"/>
          <w:szCs w:val="28"/>
        </w:rPr>
        <w:t xml:space="preserve"> </w:t>
      </w:r>
      <w:r w:rsidR="000067C9" w:rsidRPr="006465F9">
        <w:rPr>
          <w:sz w:val="28"/>
          <w:szCs w:val="28"/>
        </w:rPr>
        <w:t>городского поселения</w:t>
      </w:r>
      <w:r w:rsidR="004110D2" w:rsidRPr="006465F9">
        <w:rPr>
          <w:sz w:val="28"/>
          <w:szCs w:val="28"/>
        </w:rPr>
        <w:t xml:space="preserve"> на </w:t>
      </w:r>
      <w:r w:rsidR="00BA1171" w:rsidRPr="006465F9">
        <w:rPr>
          <w:sz w:val="28"/>
          <w:szCs w:val="28"/>
        </w:rPr>
        <w:t>среднесрочный</w:t>
      </w:r>
      <w:r w:rsidR="00551FCB" w:rsidRPr="006465F9">
        <w:rPr>
          <w:sz w:val="28"/>
          <w:szCs w:val="28"/>
        </w:rPr>
        <w:t xml:space="preserve"> период</w:t>
      </w:r>
      <w:r w:rsidR="004110D2" w:rsidRPr="006465F9">
        <w:rPr>
          <w:sz w:val="28"/>
          <w:szCs w:val="28"/>
        </w:rPr>
        <w:t>.</w:t>
      </w:r>
    </w:p>
    <w:p w:rsidR="00610F24" w:rsidRPr="006465F9" w:rsidRDefault="00610F24" w:rsidP="00E4111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465F9">
        <w:rPr>
          <w:sz w:val="28"/>
          <w:szCs w:val="28"/>
        </w:rPr>
        <w:t>Планирование бюджетных ассигнований осуществляется отдельно по действующим и принимаемым расходным обязательствам в разрезе целевых статей и видов расходов в соответствии с формами Приложений 1-20 к настоящему Порядку.</w:t>
      </w:r>
    </w:p>
    <w:p w:rsidR="00610F24" w:rsidRPr="000C7E5D" w:rsidRDefault="00610F24" w:rsidP="00E41117">
      <w:pPr>
        <w:ind w:firstLine="709"/>
        <w:jc w:val="both"/>
        <w:rPr>
          <w:sz w:val="28"/>
          <w:szCs w:val="28"/>
        </w:rPr>
      </w:pPr>
      <w:r w:rsidRPr="000C7E5D">
        <w:rPr>
          <w:sz w:val="28"/>
          <w:szCs w:val="28"/>
        </w:rPr>
        <w:t xml:space="preserve">Полученные по результатам планирования плановые объемы бюджетных ассигнований дополнительно детализируются по разделам, подразделам и по дополнительным кодам классификации расходов бюджета согласно Приложению 21 к настоящему Порядку. </w:t>
      </w:r>
    </w:p>
    <w:p w:rsidR="00610F24" w:rsidRPr="000C7E5D" w:rsidRDefault="00610F24" w:rsidP="00E41117">
      <w:pPr>
        <w:ind w:firstLine="709"/>
        <w:jc w:val="both"/>
        <w:rPr>
          <w:sz w:val="28"/>
          <w:szCs w:val="28"/>
        </w:rPr>
      </w:pPr>
      <w:r w:rsidRPr="000C7E5D">
        <w:rPr>
          <w:sz w:val="28"/>
          <w:szCs w:val="28"/>
        </w:rPr>
        <w:t>Плановые объемы бюджетных ассигнований в формах Приложений 1-20 округляются до тысяч рублей, в форме Приложения 21 округляются до рублей.</w:t>
      </w:r>
    </w:p>
    <w:p w:rsidR="006850A1" w:rsidRPr="006465F9" w:rsidRDefault="00917251" w:rsidP="00E4111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465F9">
        <w:rPr>
          <w:sz w:val="28"/>
          <w:szCs w:val="28"/>
        </w:rPr>
        <w:lastRenderedPageBreak/>
        <w:t>В целях планирования бюджетных</w:t>
      </w:r>
      <w:r w:rsidR="00005D70" w:rsidRPr="006465F9">
        <w:rPr>
          <w:sz w:val="28"/>
          <w:szCs w:val="28"/>
        </w:rPr>
        <w:t xml:space="preserve"> </w:t>
      </w:r>
      <w:r w:rsidRPr="006465F9">
        <w:rPr>
          <w:sz w:val="28"/>
          <w:szCs w:val="28"/>
        </w:rPr>
        <w:t xml:space="preserve"> </w:t>
      </w:r>
      <w:r w:rsidR="003C371B" w:rsidRPr="006465F9">
        <w:rPr>
          <w:sz w:val="28"/>
          <w:szCs w:val="28"/>
        </w:rPr>
        <w:t>финансово-экономический  отдел</w:t>
      </w:r>
      <w:r w:rsidR="006465F9">
        <w:rPr>
          <w:sz w:val="28"/>
          <w:szCs w:val="28"/>
        </w:rPr>
        <w:t xml:space="preserve"> </w:t>
      </w:r>
      <w:r w:rsidR="00570499" w:rsidRPr="006465F9">
        <w:rPr>
          <w:sz w:val="28"/>
          <w:szCs w:val="28"/>
        </w:rPr>
        <w:t>доводит до главного распорядителя</w:t>
      </w:r>
      <w:r w:rsidRPr="006465F9">
        <w:rPr>
          <w:sz w:val="28"/>
          <w:szCs w:val="28"/>
        </w:rPr>
        <w:t xml:space="preserve"> средств бюджета муниципального </w:t>
      </w:r>
      <w:r w:rsidR="000067C9" w:rsidRPr="006465F9">
        <w:rPr>
          <w:sz w:val="28"/>
          <w:szCs w:val="28"/>
        </w:rPr>
        <w:t>образования</w:t>
      </w:r>
      <w:r w:rsidR="006850A1" w:rsidRPr="006465F9">
        <w:rPr>
          <w:sz w:val="28"/>
          <w:szCs w:val="28"/>
        </w:rPr>
        <w:t xml:space="preserve"> </w:t>
      </w:r>
      <w:r w:rsidRPr="006465F9">
        <w:rPr>
          <w:sz w:val="28"/>
          <w:szCs w:val="28"/>
        </w:rPr>
        <w:t>(далее – ГРБС):</w:t>
      </w:r>
    </w:p>
    <w:p w:rsidR="0034271F" w:rsidRDefault="0034271F" w:rsidP="00E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34271F">
        <w:rPr>
          <w:sz w:val="28"/>
          <w:szCs w:val="28"/>
        </w:rPr>
        <w:t xml:space="preserve">информационное письмо о принципах формирования бюджета муниципального </w:t>
      </w:r>
      <w:r w:rsidR="000067C9">
        <w:rPr>
          <w:sz w:val="28"/>
          <w:szCs w:val="28"/>
        </w:rPr>
        <w:t>образования</w:t>
      </w:r>
      <w:r w:rsidRPr="0034271F">
        <w:rPr>
          <w:sz w:val="28"/>
          <w:szCs w:val="28"/>
        </w:rPr>
        <w:t xml:space="preserve"> на очередной финансовый год и на плановый период;</w:t>
      </w:r>
    </w:p>
    <w:p w:rsidR="006850A1" w:rsidRDefault="009146DD" w:rsidP="00E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52D49">
        <w:rPr>
          <w:sz w:val="28"/>
          <w:szCs w:val="28"/>
        </w:rPr>
        <w:t xml:space="preserve">) </w:t>
      </w:r>
      <w:r w:rsidR="006850A1">
        <w:rPr>
          <w:sz w:val="28"/>
          <w:szCs w:val="28"/>
        </w:rPr>
        <w:t>общие (предельные) объемы бюджетных ассигнований на исполнение расходных обязательств в очередном финансовом году и плановом периоде.</w:t>
      </w:r>
    </w:p>
    <w:p w:rsidR="006850A1" w:rsidRPr="006465F9" w:rsidRDefault="006850A1" w:rsidP="00E4111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465F9">
        <w:rPr>
          <w:sz w:val="28"/>
          <w:szCs w:val="28"/>
        </w:rPr>
        <w:t xml:space="preserve">Планирование </w:t>
      </w:r>
      <w:r w:rsidR="00E43E30" w:rsidRPr="006465F9">
        <w:rPr>
          <w:sz w:val="28"/>
          <w:szCs w:val="28"/>
        </w:rPr>
        <w:t xml:space="preserve"> </w:t>
      </w:r>
      <w:r w:rsidRPr="006465F9">
        <w:rPr>
          <w:sz w:val="28"/>
          <w:szCs w:val="28"/>
        </w:rPr>
        <w:t xml:space="preserve">бюджетных </w:t>
      </w:r>
      <w:r w:rsidR="00E43E30" w:rsidRPr="006465F9">
        <w:rPr>
          <w:sz w:val="28"/>
          <w:szCs w:val="28"/>
        </w:rPr>
        <w:t xml:space="preserve"> </w:t>
      </w:r>
      <w:r w:rsidRPr="006465F9">
        <w:rPr>
          <w:sz w:val="28"/>
          <w:szCs w:val="28"/>
        </w:rPr>
        <w:t xml:space="preserve">ассигнований </w:t>
      </w:r>
      <w:r w:rsidR="00E43E30" w:rsidRPr="006465F9">
        <w:rPr>
          <w:sz w:val="28"/>
          <w:szCs w:val="28"/>
        </w:rPr>
        <w:t xml:space="preserve">  </w:t>
      </w:r>
      <w:r w:rsidRPr="006465F9">
        <w:rPr>
          <w:sz w:val="28"/>
          <w:szCs w:val="28"/>
        </w:rPr>
        <w:t xml:space="preserve">осуществляется </w:t>
      </w:r>
      <w:r w:rsidR="00E43E30" w:rsidRPr="006465F9">
        <w:rPr>
          <w:sz w:val="28"/>
          <w:szCs w:val="28"/>
        </w:rPr>
        <w:t xml:space="preserve"> </w:t>
      </w:r>
      <w:r w:rsidRPr="006465F9">
        <w:rPr>
          <w:sz w:val="28"/>
          <w:szCs w:val="28"/>
        </w:rPr>
        <w:t xml:space="preserve">ГРБС </w:t>
      </w:r>
      <w:r w:rsidR="00E43E30" w:rsidRPr="006465F9">
        <w:rPr>
          <w:sz w:val="28"/>
          <w:szCs w:val="28"/>
        </w:rPr>
        <w:t xml:space="preserve"> </w:t>
      </w:r>
      <w:r w:rsidRPr="006465F9">
        <w:rPr>
          <w:sz w:val="28"/>
          <w:szCs w:val="28"/>
        </w:rPr>
        <w:t>в соответствии с Методикой планирования бюджетных ассигнований (далее – Методика)</w:t>
      </w:r>
      <w:r w:rsidR="00CC3C5B" w:rsidRPr="006465F9">
        <w:rPr>
          <w:sz w:val="28"/>
          <w:szCs w:val="28"/>
        </w:rPr>
        <w:t>.</w:t>
      </w:r>
    </w:p>
    <w:p w:rsidR="00E41117" w:rsidRPr="00E41117" w:rsidRDefault="00CC3C5B" w:rsidP="00E41117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2923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планирования </w:t>
      </w:r>
      <w:r w:rsidR="00292314">
        <w:rPr>
          <w:sz w:val="28"/>
          <w:szCs w:val="28"/>
        </w:rPr>
        <w:t xml:space="preserve">   </w:t>
      </w:r>
      <w:r>
        <w:rPr>
          <w:sz w:val="28"/>
          <w:szCs w:val="28"/>
        </w:rPr>
        <w:t>ГРБС</w:t>
      </w:r>
      <w:r w:rsidR="002A31A8">
        <w:rPr>
          <w:sz w:val="28"/>
          <w:szCs w:val="28"/>
        </w:rPr>
        <w:t xml:space="preserve"> представляет в Комитет </w:t>
      </w:r>
    </w:p>
    <w:p w:rsidR="00E41117" w:rsidRDefault="002A31A8" w:rsidP="006465F9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</w:t>
      </w:r>
      <w:r w:rsidR="003C371B">
        <w:rPr>
          <w:sz w:val="28"/>
          <w:szCs w:val="28"/>
        </w:rPr>
        <w:t>:</w:t>
      </w:r>
    </w:p>
    <w:p w:rsidR="001D40BD" w:rsidRPr="001D40BD" w:rsidRDefault="00CC3C5B" w:rsidP="00E4111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D40BD" w:rsidRPr="001D40BD">
        <w:rPr>
          <w:color w:val="000000"/>
          <w:sz w:val="28"/>
          <w:szCs w:val="28"/>
        </w:rPr>
        <w:t>сформированные в автоматизированной системе «АЦК-Планирование» Сводные бюджетные заявки на статусе «Согласование» в соответствии с общими (предельными) объемами бюджетных ассигнований на исполнение расходных обязательств в очередном финансовом году и плановом периоде (в электронном виде);</w:t>
      </w:r>
    </w:p>
    <w:p w:rsidR="00CC3C5B" w:rsidRPr="00CC3C5B" w:rsidRDefault="00CC3C5B" w:rsidP="00E41117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CC3C5B">
        <w:rPr>
          <w:color w:val="000000"/>
          <w:sz w:val="28"/>
          <w:szCs w:val="28"/>
        </w:rPr>
        <w:t>б)</w:t>
      </w:r>
      <w:r w:rsidRPr="00CC3C5B">
        <w:rPr>
          <w:color w:val="000000"/>
          <w:sz w:val="28"/>
          <w:szCs w:val="28"/>
        </w:rPr>
        <w:tab/>
        <w:t xml:space="preserve">обоснования бюджетных ассигнований (далее – ОБАС) в соответствии с формами, установленными Приложениями </w:t>
      </w:r>
      <w:r w:rsidR="001D40BD" w:rsidRPr="003C371B">
        <w:rPr>
          <w:sz w:val="28"/>
          <w:szCs w:val="28"/>
        </w:rPr>
        <w:t>1</w:t>
      </w:r>
      <w:r w:rsidRPr="003C371B">
        <w:rPr>
          <w:sz w:val="28"/>
          <w:szCs w:val="28"/>
        </w:rPr>
        <w:t>-</w:t>
      </w:r>
      <w:r w:rsidR="00EE2DCF" w:rsidRPr="003C371B">
        <w:rPr>
          <w:sz w:val="28"/>
          <w:szCs w:val="28"/>
        </w:rPr>
        <w:t>2</w:t>
      </w:r>
      <w:r w:rsidR="008333D5" w:rsidRPr="003C371B">
        <w:rPr>
          <w:sz w:val="28"/>
          <w:szCs w:val="28"/>
        </w:rPr>
        <w:t>1</w:t>
      </w:r>
      <w:r w:rsidRPr="00CC3C5B">
        <w:rPr>
          <w:color w:val="000000"/>
          <w:sz w:val="28"/>
          <w:szCs w:val="28"/>
        </w:rPr>
        <w:t xml:space="preserve"> к настоящему Порядку, в соответствии с общими (предельными) объемами бюджетных ассигнований на исполнение расходных обязательств в очередном финансовом году и плановом периоде;</w:t>
      </w:r>
      <w:proofErr w:type="gramEnd"/>
    </w:p>
    <w:p w:rsidR="00CC3C5B" w:rsidRPr="00CF487D" w:rsidRDefault="00CC3C5B" w:rsidP="00E41117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CF487D">
        <w:rPr>
          <w:color w:val="000000"/>
          <w:sz w:val="28"/>
          <w:szCs w:val="28"/>
        </w:rPr>
        <w:t>в)</w:t>
      </w:r>
      <w:r w:rsidRPr="00CF487D">
        <w:rPr>
          <w:color w:val="000000"/>
          <w:sz w:val="28"/>
          <w:szCs w:val="28"/>
        </w:rPr>
        <w:tab/>
        <w:t>расчеты и</w:t>
      </w:r>
      <w:r w:rsidR="006465F9">
        <w:rPr>
          <w:color w:val="000000"/>
          <w:sz w:val="28"/>
          <w:szCs w:val="28"/>
        </w:rPr>
        <w:t xml:space="preserve"> </w:t>
      </w:r>
      <w:r w:rsidRPr="00CF487D">
        <w:rPr>
          <w:color w:val="000000"/>
          <w:sz w:val="28"/>
          <w:szCs w:val="28"/>
        </w:rPr>
        <w:t>распределение межбюджетных трансфертов</w:t>
      </w:r>
      <w:r w:rsidR="000067C9">
        <w:rPr>
          <w:color w:val="000000"/>
          <w:sz w:val="28"/>
          <w:szCs w:val="28"/>
        </w:rPr>
        <w:t>, передаваемых бюджету</w:t>
      </w:r>
      <w:r w:rsidRPr="00CF487D">
        <w:rPr>
          <w:color w:val="000000"/>
          <w:sz w:val="28"/>
          <w:szCs w:val="28"/>
        </w:rPr>
        <w:t xml:space="preserve"> Подп</w:t>
      </w:r>
      <w:r w:rsidR="000067C9">
        <w:rPr>
          <w:color w:val="000000"/>
          <w:sz w:val="28"/>
          <w:szCs w:val="28"/>
        </w:rPr>
        <w:t xml:space="preserve">орожского муниципального района, </w:t>
      </w:r>
      <w:r w:rsidRPr="00CF487D">
        <w:rPr>
          <w:color w:val="000000"/>
          <w:sz w:val="28"/>
          <w:szCs w:val="28"/>
        </w:rPr>
        <w:t>если распределение указанных межбюджетных трансфертов утверждается решением о бюджете</w:t>
      </w:r>
      <w:r w:rsidR="00624BAC" w:rsidRPr="00CF487D">
        <w:rPr>
          <w:color w:val="000000"/>
          <w:sz w:val="28"/>
          <w:szCs w:val="28"/>
        </w:rPr>
        <w:t xml:space="preserve"> муниципального </w:t>
      </w:r>
      <w:r w:rsidR="000067C9">
        <w:rPr>
          <w:color w:val="000000"/>
          <w:sz w:val="28"/>
          <w:szCs w:val="28"/>
        </w:rPr>
        <w:t>образования</w:t>
      </w:r>
      <w:r w:rsidRPr="00CF487D">
        <w:rPr>
          <w:color w:val="000000"/>
          <w:sz w:val="28"/>
          <w:szCs w:val="28"/>
        </w:rPr>
        <w:t>;</w:t>
      </w:r>
    </w:p>
    <w:p w:rsidR="00CC3C5B" w:rsidRDefault="00F07643" w:rsidP="00E41117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C3C5B" w:rsidRPr="00CC3C5B">
        <w:rPr>
          <w:color w:val="000000"/>
          <w:sz w:val="28"/>
          <w:szCs w:val="28"/>
        </w:rPr>
        <w:t>) заявки на дополнительную потребность, выходящую за пределы доведенных общих (предельных) объемов бюджетных ассигнований на исполнение расходных обязательств в очередном фин</w:t>
      </w:r>
      <w:r>
        <w:rPr>
          <w:color w:val="000000"/>
          <w:sz w:val="28"/>
          <w:szCs w:val="28"/>
        </w:rPr>
        <w:t>ансовом году и плановом периоде;</w:t>
      </w:r>
    </w:p>
    <w:p w:rsidR="00F07643" w:rsidRPr="00CC3C5B" w:rsidRDefault="00F07643" w:rsidP="00E41117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F07643">
        <w:rPr>
          <w:color w:val="000000"/>
          <w:sz w:val="28"/>
          <w:szCs w:val="28"/>
        </w:rPr>
        <w:t>иные сопроводительные документы и материалы, расчеты и обоснования</w:t>
      </w:r>
      <w:r>
        <w:rPr>
          <w:color w:val="000000"/>
          <w:sz w:val="28"/>
          <w:szCs w:val="28"/>
        </w:rPr>
        <w:t>.</w:t>
      </w:r>
    </w:p>
    <w:p w:rsidR="00CC3C5B" w:rsidRDefault="00B758F1" w:rsidP="00E4111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отдел Комитета финансов:</w:t>
      </w:r>
    </w:p>
    <w:p w:rsidR="00B758F1" w:rsidRDefault="00B758F1" w:rsidP="00E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осуществляет проверку сформированных ГРБС Сводных бюджетных заявок на соответствие доведенных до них общими (предельными) объемами бюджетных ассигнований на исполнение расходных обязательств в очередном финансовом году и плановом периоде;</w:t>
      </w:r>
    </w:p>
    <w:p w:rsidR="00B758F1" w:rsidRDefault="00B758F1" w:rsidP="00E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="00CF71E5" w:rsidRPr="00CF71E5">
        <w:t xml:space="preserve"> </w:t>
      </w:r>
      <w:r w:rsidR="00CF71E5" w:rsidRPr="00CF71E5">
        <w:rPr>
          <w:sz w:val="28"/>
          <w:szCs w:val="28"/>
        </w:rPr>
        <w:t>осуществляет проверку</w:t>
      </w:r>
      <w:r w:rsidR="00CF71E5">
        <w:rPr>
          <w:sz w:val="28"/>
          <w:szCs w:val="28"/>
        </w:rPr>
        <w:t xml:space="preserve"> соответствия распределения межбюджетных трансфертов</w:t>
      </w:r>
      <w:r w:rsidR="000E475D">
        <w:rPr>
          <w:sz w:val="28"/>
          <w:szCs w:val="28"/>
        </w:rPr>
        <w:t>,</w:t>
      </w:r>
      <w:r w:rsidR="00CF71E5">
        <w:rPr>
          <w:sz w:val="28"/>
          <w:szCs w:val="28"/>
        </w:rPr>
        <w:t xml:space="preserve"> </w:t>
      </w:r>
      <w:r w:rsidR="000E475D">
        <w:rPr>
          <w:sz w:val="28"/>
          <w:szCs w:val="28"/>
        </w:rPr>
        <w:t>передаваемых бюджету</w:t>
      </w:r>
      <w:r w:rsidR="00CF71E5">
        <w:rPr>
          <w:sz w:val="28"/>
          <w:szCs w:val="28"/>
        </w:rPr>
        <w:t xml:space="preserve"> Подпорожского муниципального района</w:t>
      </w:r>
      <w:r w:rsidR="000E475D">
        <w:rPr>
          <w:sz w:val="28"/>
          <w:szCs w:val="28"/>
        </w:rPr>
        <w:t>,</w:t>
      </w:r>
      <w:r w:rsidR="00CF71E5">
        <w:rPr>
          <w:sz w:val="28"/>
          <w:szCs w:val="28"/>
        </w:rPr>
        <w:t xml:space="preserve"> утвержденным </w:t>
      </w:r>
      <w:r w:rsidR="00D26793">
        <w:rPr>
          <w:sz w:val="28"/>
          <w:szCs w:val="28"/>
        </w:rPr>
        <w:t xml:space="preserve">порядкам, </w:t>
      </w:r>
      <w:r w:rsidR="00CF71E5">
        <w:rPr>
          <w:sz w:val="28"/>
          <w:szCs w:val="28"/>
        </w:rPr>
        <w:t xml:space="preserve">методикам (проектам </w:t>
      </w:r>
      <w:r w:rsidR="00D26793">
        <w:rPr>
          <w:sz w:val="28"/>
          <w:szCs w:val="28"/>
        </w:rPr>
        <w:t>порядков,</w:t>
      </w:r>
      <w:r w:rsidR="00437D7C">
        <w:rPr>
          <w:sz w:val="28"/>
          <w:szCs w:val="28"/>
        </w:rPr>
        <w:t xml:space="preserve"> </w:t>
      </w:r>
      <w:r w:rsidR="00CF71E5">
        <w:rPr>
          <w:sz w:val="28"/>
          <w:szCs w:val="28"/>
        </w:rPr>
        <w:t>методик);</w:t>
      </w:r>
    </w:p>
    <w:p w:rsidR="00CF71E5" w:rsidRPr="00CF71E5" w:rsidRDefault="00CF71E5" w:rsidP="00E41117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в)</w:t>
      </w:r>
      <w:r w:rsidR="00D26793">
        <w:rPr>
          <w:color w:val="000000"/>
          <w:sz w:val="28"/>
          <w:szCs w:val="28"/>
        </w:rPr>
        <w:t xml:space="preserve"> осуществляе</w:t>
      </w:r>
      <w:r w:rsidRPr="00CF71E5">
        <w:rPr>
          <w:color w:val="000000"/>
          <w:sz w:val="28"/>
          <w:szCs w:val="28"/>
        </w:rPr>
        <w:t>т проверку ОБАС на соответствие настоящему Порядку, Методике, корректность представленных расчетов и обоснований и, в случае недостаточной обоснованности представленных расчетов (обоснований), направляют ОБАС (или их часть) на доработку;</w:t>
      </w:r>
    </w:p>
    <w:p w:rsidR="00CF71E5" w:rsidRPr="00CF71E5" w:rsidRDefault="00D26793" w:rsidP="00E41117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 анализируе</w:t>
      </w:r>
      <w:r w:rsidR="00CF71E5" w:rsidRPr="00CF71E5">
        <w:rPr>
          <w:color w:val="000000"/>
          <w:sz w:val="28"/>
          <w:szCs w:val="28"/>
        </w:rPr>
        <w:t>т заявки на дополнительную потребность, выходящую за пределы доведенных общих (предельных) объемов бюджетных ассигнований на исполнение расходных обязательств в очередном финансовом году и плановом периоде;</w:t>
      </w:r>
    </w:p>
    <w:p w:rsidR="00CF71E5" w:rsidRDefault="00D26793" w:rsidP="00E41117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дае</w:t>
      </w:r>
      <w:r w:rsidR="00CF71E5" w:rsidRPr="00CF71E5">
        <w:rPr>
          <w:color w:val="000000"/>
          <w:sz w:val="28"/>
          <w:szCs w:val="28"/>
        </w:rPr>
        <w:t>т свои предложения о целесообразности изменения общего (предельного) объема бюджетных ассигнований на исполнение расходных обязательств в очередном финансовом году и (или) плановом периоде.</w:t>
      </w:r>
    </w:p>
    <w:p w:rsidR="00BB1F68" w:rsidRPr="00CF71E5" w:rsidRDefault="00BB1F68" w:rsidP="00E41117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BB1F68">
        <w:rPr>
          <w:color w:val="000000"/>
          <w:sz w:val="28"/>
          <w:szCs w:val="28"/>
        </w:rPr>
        <w:tab/>
        <w:t xml:space="preserve">Комитет финансов вправе запрашивать у </w:t>
      </w:r>
      <w:r w:rsidR="009554B3">
        <w:rPr>
          <w:color w:val="000000"/>
          <w:sz w:val="28"/>
          <w:szCs w:val="28"/>
        </w:rPr>
        <w:t>ГРБС</w:t>
      </w:r>
      <w:r w:rsidRPr="00BB1F68">
        <w:rPr>
          <w:color w:val="000000"/>
          <w:sz w:val="28"/>
          <w:szCs w:val="28"/>
        </w:rPr>
        <w:t xml:space="preserve"> дополнительную информацию, </w:t>
      </w:r>
      <w:r w:rsidR="009E3BF7">
        <w:rPr>
          <w:color w:val="000000"/>
          <w:sz w:val="28"/>
          <w:szCs w:val="28"/>
        </w:rPr>
        <w:t xml:space="preserve">расчеты, </w:t>
      </w:r>
      <w:r w:rsidRPr="00BB1F68">
        <w:rPr>
          <w:color w:val="000000"/>
          <w:sz w:val="28"/>
          <w:szCs w:val="28"/>
        </w:rPr>
        <w:t>документы и материалы к бюджетным обоснованиям.</w:t>
      </w:r>
    </w:p>
    <w:p w:rsidR="0075724D" w:rsidRPr="006465F9" w:rsidRDefault="005F7757" w:rsidP="00E41117">
      <w:pPr>
        <w:numPr>
          <w:ilvl w:val="0"/>
          <w:numId w:val="4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6465F9">
        <w:rPr>
          <w:sz w:val="28"/>
          <w:szCs w:val="28"/>
        </w:rPr>
        <w:t xml:space="preserve"> </w:t>
      </w:r>
      <w:r w:rsidR="006465F9" w:rsidRPr="006465F9">
        <w:rPr>
          <w:sz w:val="28"/>
          <w:szCs w:val="28"/>
        </w:rPr>
        <w:t xml:space="preserve">ГРБС </w:t>
      </w:r>
      <w:r w:rsidR="00DC20BF" w:rsidRPr="006465F9">
        <w:rPr>
          <w:sz w:val="28"/>
          <w:szCs w:val="28"/>
        </w:rPr>
        <w:t>обеспечивае</w:t>
      </w:r>
      <w:r w:rsidR="0075724D" w:rsidRPr="006465F9">
        <w:rPr>
          <w:sz w:val="28"/>
          <w:szCs w:val="28"/>
        </w:rPr>
        <w:t>т</w:t>
      </w:r>
      <w:r w:rsidR="006465F9" w:rsidRPr="006465F9">
        <w:rPr>
          <w:sz w:val="28"/>
          <w:szCs w:val="28"/>
        </w:rPr>
        <w:t xml:space="preserve"> </w:t>
      </w:r>
      <w:r w:rsidR="0075724D" w:rsidRPr="006465F9">
        <w:rPr>
          <w:color w:val="000000"/>
          <w:sz w:val="28"/>
          <w:szCs w:val="28"/>
        </w:rPr>
        <w:t>корректировку</w:t>
      </w:r>
      <w:r w:rsidR="006465F9" w:rsidRPr="006465F9">
        <w:rPr>
          <w:color w:val="000000"/>
          <w:sz w:val="28"/>
          <w:szCs w:val="28"/>
        </w:rPr>
        <w:t xml:space="preserve"> </w:t>
      </w:r>
      <w:r w:rsidR="0075724D" w:rsidRPr="006465F9">
        <w:rPr>
          <w:color w:val="000000"/>
          <w:sz w:val="28"/>
          <w:szCs w:val="28"/>
        </w:rPr>
        <w:t>Сводных</w:t>
      </w:r>
      <w:r w:rsidR="000673C0" w:rsidRPr="006465F9">
        <w:rPr>
          <w:color w:val="000000"/>
          <w:sz w:val="28"/>
          <w:szCs w:val="28"/>
        </w:rPr>
        <w:t xml:space="preserve"> </w:t>
      </w:r>
      <w:r w:rsidR="0075724D" w:rsidRPr="006465F9">
        <w:rPr>
          <w:color w:val="000000"/>
          <w:sz w:val="28"/>
          <w:szCs w:val="28"/>
        </w:rPr>
        <w:t>бюджетных</w:t>
      </w:r>
      <w:r w:rsidR="006465F9">
        <w:rPr>
          <w:color w:val="000000"/>
          <w:sz w:val="28"/>
          <w:szCs w:val="28"/>
        </w:rPr>
        <w:t xml:space="preserve"> </w:t>
      </w:r>
      <w:r w:rsidR="0075724D" w:rsidRPr="006465F9">
        <w:rPr>
          <w:color w:val="000000"/>
          <w:sz w:val="28"/>
          <w:szCs w:val="28"/>
        </w:rPr>
        <w:t>заявок,</w:t>
      </w:r>
      <w:r w:rsidR="0063288D" w:rsidRPr="006465F9">
        <w:rPr>
          <w:color w:val="000000"/>
          <w:sz w:val="28"/>
          <w:szCs w:val="28"/>
        </w:rPr>
        <w:t xml:space="preserve"> корректировку</w:t>
      </w:r>
      <w:r w:rsidR="0075724D" w:rsidRPr="006465F9">
        <w:rPr>
          <w:color w:val="000000"/>
          <w:sz w:val="28"/>
          <w:szCs w:val="28"/>
        </w:rPr>
        <w:t xml:space="preserve"> распределения межбюджетных трансфертов, </w:t>
      </w:r>
      <w:r w:rsidR="0063288D" w:rsidRPr="006465F9">
        <w:rPr>
          <w:color w:val="000000"/>
          <w:sz w:val="28"/>
          <w:szCs w:val="28"/>
        </w:rPr>
        <w:t xml:space="preserve">корректировку </w:t>
      </w:r>
      <w:r w:rsidR="0075724D" w:rsidRPr="006465F9">
        <w:rPr>
          <w:color w:val="000000"/>
          <w:sz w:val="28"/>
          <w:szCs w:val="28"/>
        </w:rPr>
        <w:t>ОБАС</w:t>
      </w:r>
      <w:r w:rsidR="0063288D" w:rsidRPr="006465F9">
        <w:rPr>
          <w:color w:val="000000"/>
          <w:sz w:val="28"/>
          <w:szCs w:val="28"/>
        </w:rPr>
        <w:t>,</w:t>
      </w:r>
      <w:r w:rsidR="0075724D" w:rsidRPr="006465F9">
        <w:rPr>
          <w:color w:val="000000"/>
          <w:sz w:val="28"/>
          <w:szCs w:val="28"/>
        </w:rPr>
        <w:t xml:space="preserve"> </w:t>
      </w:r>
      <w:r w:rsidR="002A3EDC" w:rsidRPr="006465F9">
        <w:rPr>
          <w:color w:val="000000"/>
          <w:sz w:val="28"/>
          <w:szCs w:val="28"/>
        </w:rPr>
        <w:t xml:space="preserve">в </w:t>
      </w:r>
      <w:r w:rsidR="0075724D" w:rsidRPr="006465F9">
        <w:rPr>
          <w:color w:val="000000"/>
          <w:sz w:val="28"/>
          <w:szCs w:val="28"/>
        </w:rPr>
        <w:t>течение 3 рабочи</w:t>
      </w:r>
      <w:r w:rsidR="005F0B86" w:rsidRPr="006465F9">
        <w:rPr>
          <w:color w:val="000000"/>
          <w:sz w:val="28"/>
          <w:szCs w:val="28"/>
        </w:rPr>
        <w:t>х дней со дня получения письма К</w:t>
      </w:r>
      <w:r w:rsidR="0075724D" w:rsidRPr="006465F9">
        <w:rPr>
          <w:color w:val="000000"/>
          <w:sz w:val="28"/>
          <w:szCs w:val="28"/>
        </w:rPr>
        <w:t>омитета финансов о необходимости доработки указанных документов.</w:t>
      </w:r>
    </w:p>
    <w:p w:rsidR="0075724D" w:rsidRDefault="0075724D" w:rsidP="00E41117">
      <w:pPr>
        <w:numPr>
          <w:ilvl w:val="0"/>
          <w:numId w:val="4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5724D">
        <w:rPr>
          <w:color w:val="000000"/>
          <w:sz w:val="28"/>
          <w:szCs w:val="28"/>
        </w:rPr>
        <w:t xml:space="preserve">В случае если после представления ГРБС документов и материалов, </w:t>
      </w:r>
    </w:p>
    <w:p w:rsidR="0075724D" w:rsidRDefault="0075724D" w:rsidP="006465F9">
      <w:pPr>
        <w:jc w:val="both"/>
        <w:rPr>
          <w:color w:val="000000"/>
          <w:sz w:val="28"/>
          <w:szCs w:val="28"/>
        </w:rPr>
      </w:pPr>
      <w:proofErr w:type="gramStart"/>
      <w:r w:rsidRPr="0075724D">
        <w:rPr>
          <w:color w:val="000000"/>
          <w:sz w:val="28"/>
          <w:szCs w:val="28"/>
        </w:rPr>
        <w:t>указанных в пункте 7 настоящего Порядка, принимается решение об изменении общего (предельного) объема бюджетных ассигнований на исполнение расходных обязательств в очередном финансовом году и (или) плановом периоде, ГРБС в течение 3 рабочих дней со дня принятия соот</w:t>
      </w:r>
      <w:r w:rsidR="00DC20BF">
        <w:rPr>
          <w:color w:val="000000"/>
          <w:sz w:val="28"/>
          <w:szCs w:val="28"/>
        </w:rPr>
        <w:t>ветствующего решения представляе</w:t>
      </w:r>
      <w:r w:rsidRPr="0075724D">
        <w:rPr>
          <w:color w:val="000000"/>
          <w:sz w:val="28"/>
          <w:szCs w:val="28"/>
        </w:rPr>
        <w:t xml:space="preserve">т в </w:t>
      </w:r>
      <w:r w:rsidR="000673C0">
        <w:rPr>
          <w:color w:val="000000"/>
          <w:sz w:val="28"/>
          <w:szCs w:val="28"/>
        </w:rPr>
        <w:t>К</w:t>
      </w:r>
      <w:r w:rsidRPr="0075724D">
        <w:rPr>
          <w:color w:val="000000"/>
          <w:sz w:val="28"/>
          <w:szCs w:val="28"/>
        </w:rPr>
        <w:t xml:space="preserve">омитет финансов уточненные документы и материалы, указанные в пункте 7 настоящего Порядка. </w:t>
      </w:r>
      <w:proofErr w:type="gramEnd"/>
    </w:p>
    <w:p w:rsidR="00482516" w:rsidRDefault="00482516" w:rsidP="001C2C3D">
      <w:pPr>
        <w:jc w:val="both"/>
        <w:rPr>
          <w:color w:val="000000"/>
          <w:sz w:val="28"/>
          <w:szCs w:val="28"/>
        </w:rPr>
      </w:pPr>
    </w:p>
    <w:p w:rsidR="001B7CE5" w:rsidRDefault="001B7CE5" w:rsidP="001C2C3D">
      <w:pPr>
        <w:jc w:val="both"/>
        <w:rPr>
          <w:color w:val="000000"/>
          <w:sz w:val="28"/>
          <w:szCs w:val="28"/>
        </w:rPr>
      </w:pPr>
    </w:p>
    <w:p w:rsidR="0075724D" w:rsidRDefault="0075724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6465F9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\</w:t>
      </w:r>
    </w:p>
    <w:p w:rsidR="006465F9" w:rsidRDefault="006465F9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6465F9" w:rsidRDefault="006465F9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6465F9" w:rsidRDefault="006465F9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1C2C3D" w:rsidRPr="00E41117" w:rsidRDefault="001C2C3D" w:rsidP="001C2C3D">
      <w:pPr>
        <w:tabs>
          <w:tab w:val="left" w:pos="1080"/>
        </w:tabs>
        <w:ind w:left="1080"/>
        <w:jc w:val="right"/>
        <w:rPr>
          <w:color w:val="000000"/>
          <w:sz w:val="28"/>
          <w:szCs w:val="28"/>
        </w:rPr>
      </w:pPr>
      <w:r w:rsidRPr="00E41117">
        <w:rPr>
          <w:color w:val="000000"/>
          <w:sz w:val="28"/>
          <w:szCs w:val="28"/>
        </w:rPr>
        <w:lastRenderedPageBreak/>
        <w:t>Приложение 2</w:t>
      </w:r>
    </w:p>
    <w:p w:rsidR="00E41117" w:rsidRPr="00E41117" w:rsidRDefault="00E41117" w:rsidP="00E41117">
      <w:pPr>
        <w:tabs>
          <w:tab w:val="center" w:pos="1758"/>
          <w:tab w:val="right" w:pos="9072"/>
        </w:tabs>
        <w:spacing w:line="240" w:lineRule="atLeast"/>
        <w:jc w:val="right"/>
        <w:rPr>
          <w:sz w:val="28"/>
          <w:szCs w:val="28"/>
        </w:rPr>
      </w:pPr>
      <w:r w:rsidRPr="00E41117">
        <w:rPr>
          <w:sz w:val="28"/>
          <w:szCs w:val="28"/>
        </w:rPr>
        <w:t>к Постановлению Администрации</w:t>
      </w:r>
    </w:p>
    <w:p w:rsidR="00E41117" w:rsidRPr="00E41117" w:rsidRDefault="00E41117" w:rsidP="00E41117">
      <w:pPr>
        <w:tabs>
          <w:tab w:val="center" w:pos="1758"/>
          <w:tab w:val="right" w:pos="9072"/>
        </w:tabs>
        <w:spacing w:line="240" w:lineRule="atLeast"/>
        <w:jc w:val="right"/>
        <w:rPr>
          <w:sz w:val="28"/>
          <w:szCs w:val="28"/>
        </w:rPr>
      </w:pPr>
      <w:r w:rsidRPr="00E41117">
        <w:rPr>
          <w:sz w:val="28"/>
          <w:szCs w:val="28"/>
        </w:rPr>
        <w:t>МО «Никольское городское поселение»</w:t>
      </w:r>
    </w:p>
    <w:p w:rsidR="00E41117" w:rsidRPr="00E41117" w:rsidRDefault="00E41117" w:rsidP="00E41117">
      <w:pPr>
        <w:tabs>
          <w:tab w:val="center" w:pos="1758"/>
          <w:tab w:val="right" w:pos="9072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 октября </w:t>
      </w:r>
      <w:r w:rsidRPr="00E41117">
        <w:rPr>
          <w:sz w:val="28"/>
          <w:szCs w:val="28"/>
        </w:rPr>
        <w:t>2023 года №</w:t>
      </w:r>
      <w:r>
        <w:rPr>
          <w:sz w:val="28"/>
          <w:szCs w:val="28"/>
        </w:rPr>
        <w:t xml:space="preserve"> 229</w:t>
      </w:r>
      <w:r w:rsidRPr="00E41117">
        <w:rPr>
          <w:sz w:val="28"/>
          <w:szCs w:val="28"/>
        </w:rPr>
        <w:t xml:space="preserve">  </w:t>
      </w:r>
    </w:p>
    <w:p w:rsidR="001C2C3D" w:rsidRDefault="001C2C3D" w:rsidP="000673C0">
      <w:pPr>
        <w:tabs>
          <w:tab w:val="left" w:pos="1080"/>
        </w:tabs>
        <w:ind w:left="1080"/>
        <w:jc w:val="both"/>
        <w:rPr>
          <w:color w:val="000000"/>
          <w:sz w:val="28"/>
          <w:szCs w:val="28"/>
        </w:rPr>
      </w:pPr>
    </w:p>
    <w:p w:rsidR="000673C0" w:rsidRDefault="001C2C3D" w:rsidP="00E41117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1C2C3D">
        <w:rPr>
          <w:b/>
          <w:color w:val="000000"/>
          <w:sz w:val="28"/>
          <w:szCs w:val="28"/>
        </w:rPr>
        <w:t xml:space="preserve">Методика планирования бюджетных ассигнований </w:t>
      </w:r>
      <w:r>
        <w:rPr>
          <w:b/>
          <w:color w:val="000000"/>
          <w:sz w:val="28"/>
          <w:szCs w:val="28"/>
        </w:rPr>
        <w:t xml:space="preserve">бюджета </w:t>
      </w:r>
      <w:r w:rsidRPr="001C2C3D">
        <w:rPr>
          <w:b/>
          <w:color w:val="000000"/>
          <w:sz w:val="28"/>
          <w:szCs w:val="28"/>
        </w:rPr>
        <w:t>муниципального образования «</w:t>
      </w:r>
      <w:r w:rsidR="0064061E">
        <w:rPr>
          <w:b/>
          <w:color w:val="000000"/>
          <w:sz w:val="28"/>
          <w:szCs w:val="28"/>
        </w:rPr>
        <w:t xml:space="preserve">Никольское </w:t>
      </w:r>
      <w:r w:rsidR="0080084F" w:rsidRPr="0080084F">
        <w:rPr>
          <w:b/>
          <w:color w:val="000000"/>
          <w:sz w:val="28"/>
          <w:szCs w:val="28"/>
        </w:rPr>
        <w:t xml:space="preserve">городское поселение Подпорожского муниципального района </w:t>
      </w:r>
      <w:r w:rsidRPr="001C2C3D">
        <w:rPr>
          <w:b/>
          <w:color w:val="000000"/>
          <w:sz w:val="28"/>
          <w:szCs w:val="28"/>
        </w:rPr>
        <w:t>Ленинградской области»</w:t>
      </w:r>
    </w:p>
    <w:p w:rsidR="00E40823" w:rsidRDefault="00E40823" w:rsidP="00E41117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E40823" w:rsidRDefault="00E40823" w:rsidP="00E41117">
      <w:pPr>
        <w:numPr>
          <w:ilvl w:val="0"/>
          <w:numId w:val="23"/>
        </w:numPr>
        <w:tabs>
          <w:tab w:val="left" w:pos="709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DF4444">
        <w:rPr>
          <w:b/>
          <w:color w:val="000000"/>
          <w:sz w:val="28"/>
          <w:szCs w:val="28"/>
        </w:rPr>
        <w:t>Определения и сокращения</w:t>
      </w:r>
    </w:p>
    <w:p w:rsidR="00DF4444" w:rsidRPr="00DF4444" w:rsidRDefault="00DF4444" w:rsidP="00E41117">
      <w:pPr>
        <w:tabs>
          <w:tab w:val="left" w:pos="709"/>
        </w:tabs>
        <w:ind w:firstLine="709"/>
        <w:rPr>
          <w:b/>
          <w:color w:val="000000"/>
          <w:sz w:val="28"/>
          <w:szCs w:val="28"/>
        </w:rPr>
      </w:pPr>
    </w:p>
    <w:p w:rsidR="00E40823" w:rsidRDefault="00E40823" w:rsidP="00E4111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</w:t>
      </w:r>
      <w:r w:rsidR="0080084F">
        <w:rPr>
          <w:color w:val="000000"/>
          <w:sz w:val="28"/>
          <w:szCs w:val="28"/>
        </w:rPr>
        <w:t>настоящей Методике</w:t>
      </w:r>
      <w:r>
        <w:rPr>
          <w:color w:val="000000"/>
          <w:sz w:val="28"/>
          <w:szCs w:val="28"/>
        </w:rPr>
        <w:t xml:space="preserve"> используются следующие определения и сокращения:</w:t>
      </w:r>
    </w:p>
    <w:p w:rsidR="00E40823" w:rsidRDefault="00624BAC" w:rsidP="00E4111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бюджетные ассигнования – ассигнования бюджета муниципального образования «</w:t>
      </w:r>
      <w:r w:rsidR="00736FD0">
        <w:rPr>
          <w:color w:val="000000"/>
          <w:sz w:val="28"/>
          <w:szCs w:val="28"/>
        </w:rPr>
        <w:t>Никольское</w:t>
      </w:r>
      <w:r w:rsidR="005E2398" w:rsidRPr="005E2398">
        <w:rPr>
          <w:color w:val="000000"/>
          <w:sz w:val="28"/>
          <w:szCs w:val="28"/>
        </w:rPr>
        <w:t xml:space="preserve"> городское поселение Подпорожского муниципального района </w:t>
      </w:r>
      <w:r>
        <w:rPr>
          <w:color w:val="000000"/>
          <w:sz w:val="28"/>
          <w:szCs w:val="28"/>
        </w:rPr>
        <w:t>Ленинградской области»;</w:t>
      </w:r>
    </w:p>
    <w:p w:rsidR="00624BAC" w:rsidRDefault="00624BAC" w:rsidP="00E4111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- базовая муниципальная услуга – группа муниципальных у</w:t>
      </w:r>
      <w:r w:rsidR="002A7946">
        <w:rPr>
          <w:color w:val="000000"/>
          <w:sz w:val="28"/>
          <w:szCs w:val="28"/>
        </w:rPr>
        <w:t>слуг</w:t>
      </w:r>
      <w:r w:rsidR="00667088">
        <w:rPr>
          <w:color w:val="000000"/>
          <w:sz w:val="28"/>
          <w:szCs w:val="28"/>
        </w:rPr>
        <w:t xml:space="preserve"> (работ)</w:t>
      </w:r>
      <w:r w:rsidR="002A7946">
        <w:rPr>
          <w:color w:val="000000"/>
          <w:sz w:val="28"/>
          <w:szCs w:val="28"/>
        </w:rPr>
        <w:t>, имеющих в о</w:t>
      </w:r>
      <w:r w:rsidR="007E4644">
        <w:rPr>
          <w:color w:val="000000"/>
          <w:sz w:val="28"/>
          <w:szCs w:val="28"/>
        </w:rPr>
        <w:t>бщероссийских</w:t>
      </w:r>
      <w:r>
        <w:rPr>
          <w:color w:val="000000"/>
          <w:sz w:val="28"/>
          <w:szCs w:val="28"/>
        </w:rPr>
        <w:t xml:space="preserve"> баз</w:t>
      </w:r>
      <w:r w:rsidR="007E4644">
        <w:rPr>
          <w:color w:val="000000"/>
          <w:sz w:val="28"/>
          <w:szCs w:val="28"/>
        </w:rPr>
        <w:t>овых</w:t>
      </w:r>
      <w:r>
        <w:rPr>
          <w:color w:val="000000"/>
          <w:sz w:val="28"/>
          <w:szCs w:val="28"/>
        </w:rPr>
        <w:t xml:space="preserve"> (</w:t>
      </w:r>
      <w:r w:rsidR="007E4644">
        <w:rPr>
          <w:color w:val="000000"/>
          <w:sz w:val="28"/>
          <w:szCs w:val="28"/>
        </w:rPr>
        <w:t>отраслевых</w:t>
      </w:r>
      <w:r>
        <w:rPr>
          <w:color w:val="000000"/>
          <w:sz w:val="28"/>
          <w:szCs w:val="28"/>
        </w:rPr>
        <w:t>)</w:t>
      </w:r>
      <w:r w:rsidR="007E4644">
        <w:rPr>
          <w:color w:val="000000"/>
          <w:sz w:val="28"/>
          <w:szCs w:val="28"/>
        </w:rPr>
        <w:t xml:space="preserve"> перечнях</w:t>
      </w:r>
      <w:r>
        <w:rPr>
          <w:color w:val="000000"/>
          <w:sz w:val="28"/>
          <w:szCs w:val="28"/>
        </w:rPr>
        <w:t xml:space="preserve"> (классификат</w:t>
      </w:r>
      <w:r w:rsidR="007E4644">
        <w:rPr>
          <w:color w:val="000000"/>
          <w:sz w:val="28"/>
          <w:szCs w:val="28"/>
        </w:rPr>
        <w:t>орах</w:t>
      </w:r>
      <w:r>
        <w:rPr>
          <w:color w:val="000000"/>
          <w:sz w:val="28"/>
          <w:szCs w:val="28"/>
        </w:rPr>
        <w:t>) государственны</w:t>
      </w:r>
      <w:r w:rsidR="002A7946">
        <w:rPr>
          <w:color w:val="000000"/>
          <w:sz w:val="28"/>
          <w:szCs w:val="28"/>
        </w:rPr>
        <w:t>х и муниципальных услуг</w:t>
      </w:r>
      <w:r w:rsidR="007E4644">
        <w:rPr>
          <w:color w:val="000000"/>
          <w:sz w:val="28"/>
          <w:szCs w:val="28"/>
        </w:rPr>
        <w:t xml:space="preserve"> и работ</w:t>
      </w:r>
      <w:r w:rsidR="002A7946">
        <w:rPr>
          <w:color w:val="000000"/>
          <w:sz w:val="28"/>
          <w:szCs w:val="28"/>
        </w:rPr>
        <w:t>, а также в региональном перечне (классификаторе) государственных (муниципальных) услуг</w:t>
      </w:r>
      <w:r w:rsidR="007E4644">
        <w:rPr>
          <w:color w:val="000000"/>
          <w:sz w:val="28"/>
          <w:szCs w:val="28"/>
        </w:rPr>
        <w:t xml:space="preserve"> и работ</w:t>
      </w:r>
      <w:r w:rsidR="002A7946">
        <w:rPr>
          <w:color w:val="000000"/>
          <w:sz w:val="28"/>
          <w:szCs w:val="28"/>
        </w:rPr>
        <w:t xml:space="preserve">, </w:t>
      </w:r>
      <w:r w:rsidR="007E4644">
        <w:rPr>
          <w:color w:val="000000"/>
          <w:sz w:val="28"/>
          <w:szCs w:val="28"/>
        </w:rPr>
        <w:t>не включенных в общероссийские</w:t>
      </w:r>
      <w:r w:rsidR="002A7946">
        <w:rPr>
          <w:color w:val="000000"/>
          <w:sz w:val="28"/>
          <w:szCs w:val="28"/>
        </w:rPr>
        <w:t xml:space="preserve"> базовые</w:t>
      </w:r>
      <w:r w:rsidR="007E4644">
        <w:rPr>
          <w:color w:val="000000"/>
          <w:sz w:val="28"/>
          <w:szCs w:val="28"/>
        </w:rPr>
        <w:t xml:space="preserve"> (отраслевые) перечни (классификаторы) государственных  и муниципальных услуг и работ, оказываемых (выполняемых) муниципальными учреждениями муниципального образования «</w:t>
      </w:r>
      <w:r w:rsidR="00736FD0">
        <w:rPr>
          <w:color w:val="000000"/>
          <w:sz w:val="28"/>
          <w:szCs w:val="28"/>
        </w:rPr>
        <w:t>Никольское</w:t>
      </w:r>
      <w:r w:rsidR="005E2398" w:rsidRPr="005E2398">
        <w:rPr>
          <w:color w:val="000000"/>
          <w:sz w:val="28"/>
          <w:szCs w:val="28"/>
        </w:rPr>
        <w:t xml:space="preserve"> городское поселение Подпорожского муниципального района</w:t>
      </w:r>
      <w:r w:rsidR="005E2398">
        <w:rPr>
          <w:color w:val="000000"/>
          <w:sz w:val="28"/>
          <w:szCs w:val="28"/>
        </w:rPr>
        <w:t xml:space="preserve"> Ленинградской области</w:t>
      </w:r>
      <w:r w:rsidR="007E4644">
        <w:rPr>
          <w:color w:val="000000"/>
          <w:sz w:val="28"/>
          <w:szCs w:val="28"/>
        </w:rPr>
        <w:t>»</w:t>
      </w:r>
      <w:r w:rsidR="00D2279B">
        <w:rPr>
          <w:color w:val="000000"/>
          <w:sz w:val="28"/>
          <w:szCs w:val="28"/>
        </w:rPr>
        <w:t xml:space="preserve"> (далее</w:t>
      </w:r>
      <w:proofErr w:type="gramEnd"/>
      <w:r w:rsidR="00D2279B">
        <w:rPr>
          <w:color w:val="000000"/>
          <w:sz w:val="28"/>
          <w:szCs w:val="28"/>
        </w:rPr>
        <w:t xml:space="preserve"> – базовые (отраслевые) перечни государственных и муниципальных услуг и работ)</w:t>
      </w:r>
      <w:r w:rsidR="007E4644">
        <w:rPr>
          <w:color w:val="000000"/>
          <w:sz w:val="28"/>
          <w:szCs w:val="28"/>
        </w:rPr>
        <w:t>, в качестве основных видов деяте</w:t>
      </w:r>
      <w:r w:rsidR="00667088">
        <w:rPr>
          <w:color w:val="000000"/>
          <w:sz w:val="28"/>
          <w:szCs w:val="28"/>
        </w:rPr>
        <w:t>льности одинаковое наименование;</w:t>
      </w:r>
    </w:p>
    <w:p w:rsidR="00667088" w:rsidRDefault="00667088" w:rsidP="00E4111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E411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муниципальная программа – муниципальная программа муниципального образования «</w:t>
      </w:r>
      <w:r w:rsidR="00736FD0">
        <w:rPr>
          <w:color w:val="000000"/>
          <w:sz w:val="28"/>
          <w:szCs w:val="28"/>
        </w:rPr>
        <w:t>Никольское</w:t>
      </w:r>
      <w:r w:rsidR="00596BCC" w:rsidRPr="00596BCC">
        <w:rPr>
          <w:color w:val="000000"/>
          <w:sz w:val="28"/>
          <w:szCs w:val="28"/>
        </w:rPr>
        <w:t xml:space="preserve"> городское поселение Подпорожского муниципального района </w:t>
      </w:r>
      <w:r>
        <w:rPr>
          <w:color w:val="000000"/>
          <w:sz w:val="28"/>
          <w:szCs w:val="28"/>
        </w:rPr>
        <w:t>Ленинградской области»;</w:t>
      </w:r>
    </w:p>
    <w:p w:rsidR="00667088" w:rsidRDefault="00667088" w:rsidP="00E4111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E411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ГРБС - главный распорядитель средств бюджета муниципального образования «</w:t>
      </w:r>
      <w:r w:rsidR="00736FD0">
        <w:rPr>
          <w:color w:val="000000"/>
          <w:sz w:val="28"/>
          <w:szCs w:val="28"/>
        </w:rPr>
        <w:t>Никольское</w:t>
      </w:r>
      <w:r w:rsidR="00596BCC" w:rsidRPr="00596BCC">
        <w:rPr>
          <w:color w:val="000000"/>
          <w:sz w:val="28"/>
          <w:szCs w:val="28"/>
        </w:rPr>
        <w:t xml:space="preserve"> городское поселение Подпорожского муниципального района </w:t>
      </w:r>
      <w:r>
        <w:rPr>
          <w:color w:val="000000"/>
          <w:sz w:val="28"/>
          <w:szCs w:val="28"/>
        </w:rPr>
        <w:t>Ленинградской области»;</w:t>
      </w:r>
    </w:p>
    <w:p w:rsidR="00F914C5" w:rsidRDefault="00667088" w:rsidP="00E4111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56E72">
        <w:rPr>
          <w:color w:val="000000"/>
          <w:sz w:val="28"/>
          <w:szCs w:val="28"/>
        </w:rPr>
        <w:t>-</w:t>
      </w:r>
      <w:r w:rsidR="00E41117">
        <w:rPr>
          <w:color w:val="000000"/>
          <w:sz w:val="28"/>
          <w:szCs w:val="28"/>
        </w:rPr>
        <w:t xml:space="preserve"> </w:t>
      </w:r>
      <w:r w:rsidRPr="00456E72">
        <w:rPr>
          <w:color w:val="000000"/>
          <w:sz w:val="28"/>
          <w:szCs w:val="28"/>
        </w:rPr>
        <w:t>МБУ – муниципальные бюджетные учреждения муниципального образования «</w:t>
      </w:r>
      <w:r w:rsidR="00736FD0">
        <w:rPr>
          <w:color w:val="000000"/>
          <w:sz w:val="28"/>
          <w:szCs w:val="28"/>
        </w:rPr>
        <w:t>Никольское</w:t>
      </w:r>
      <w:r w:rsidR="00596BCC" w:rsidRPr="00456E72">
        <w:rPr>
          <w:color w:val="000000"/>
          <w:sz w:val="28"/>
          <w:szCs w:val="28"/>
        </w:rPr>
        <w:t xml:space="preserve"> городское поселение Подпорожского муниципального района </w:t>
      </w:r>
      <w:r w:rsidRPr="00456E72">
        <w:rPr>
          <w:color w:val="000000"/>
          <w:sz w:val="28"/>
          <w:szCs w:val="28"/>
        </w:rPr>
        <w:t>Ленинградской области»;</w:t>
      </w:r>
    </w:p>
    <w:p w:rsidR="00CE4D55" w:rsidRDefault="00CE4D55" w:rsidP="00E4111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E411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МКУ – муниципальные казенные </w:t>
      </w:r>
      <w:r w:rsidRPr="00106F99">
        <w:rPr>
          <w:color w:val="000000"/>
          <w:sz w:val="28"/>
          <w:szCs w:val="28"/>
        </w:rPr>
        <w:t>учреждения муниципального образования «</w:t>
      </w:r>
      <w:r>
        <w:rPr>
          <w:color w:val="000000"/>
          <w:sz w:val="28"/>
          <w:szCs w:val="28"/>
        </w:rPr>
        <w:t>Никольское</w:t>
      </w:r>
      <w:r w:rsidRPr="00596BCC">
        <w:rPr>
          <w:color w:val="000000"/>
          <w:sz w:val="28"/>
          <w:szCs w:val="28"/>
        </w:rPr>
        <w:t xml:space="preserve"> городское поселение Подпорожского муниципального района </w:t>
      </w:r>
      <w:r w:rsidRPr="00106F99">
        <w:rPr>
          <w:color w:val="000000"/>
          <w:sz w:val="28"/>
          <w:szCs w:val="28"/>
        </w:rPr>
        <w:t>Ленинградской области»;</w:t>
      </w:r>
    </w:p>
    <w:p w:rsidR="00D651BE" w:rsidRDefault="00D651BE" w:rsidP="00E4111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E411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КБК - </w:t>
      </w:r>
      <w:r w:rsidRPr="00D651BE">
        <w:rPr>
          <w:color w:val="000000"/>
          <w:sz w:val="28"/>
          <w:szCs w:val="28"/>
        </w:rPr>
        <w:t>код классификации расходов бюджетов;</w:t>
      </w:r>
    </w:p>
    <w:p w:rsidR="00D651BE" w:rsidRDefault="00D651BE" w:rsidP="00E4111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E411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Комитет финансов – Комитет финансов Администрации муниципального образования «</w:t>
      </w:r>
      <w:r w:rsidR="0041568F">
        <w:rPr>
          <w:color w:val="000000"/>
          <w:sz w:val="28"/>
          <w:szCs w:val="28"/>
        </w:rPr>
        <w:t xml:space="preserve">Подпорожский муниципальный район </w:t>
      </w:r>
      <w:r>
        <w:rPr>
          <w:color w:val="000000"/>
          <w:sz w:val="28"/>
          <w:szCs w:val="28"/>
        </w:rPr>
        <w:t xml:space="preserve">Ленинградской области»; </w:t>
      </w:r>
    </w:p>
    <w:p w:rsidR="00E40823" w:rsidRPr="0075724D" w:rsidRDefault="00541776" w:rsidP="00E4111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651BE">
        <w:rPr>
          <w:color w:val="000000"/>
          <w:sz w:val="28"/>
          <w:szCs w:val="28"/>
        </w:rPr>
        <w:t>-</w:t>
      </w:r>
      <w:r w:rsidR="00E41117">
        <w:rPr>
          <w:color w:val="000000"/>
          <w:sz w:val="28"/>
          <w:szCs w:val="28"/>
        </w:rPr>
        <w:t xml:space="preserve"> </w:t>
      </w:r>
      <w:r w:rsidR="00A608ED">
        <w:rPr>
          <w:color w:val="000000"/>
          <w:sz w:val="28"/>
          <w:szCs w:val="28"/>
        </w:rPr>
        <w:t xml:space="preserve">КЦСР </w:t>
      </w:r>
      <w:r w:rsidR="00D651BE">
        <w:rPr>
          <w:color w:val="000000"/>
          <w:sz w:val="28"/>
          <w:szCs w:val="28"/>
        </w:rPr>
        <w:t xml:space="preserve">– код целевой статьи расходов бюджета </w:t>
      </w:r>
      <w:r w:rsidR="00D651BE" w:rsidRPr="00D651BE">
        <w:rPr>
          <w:color w:val="000000"/>
          <w:sz w:val="28"/>
          <w:szCs w:val="28"/>
        </w:rPr>
        <w:t>муниципального образования</w:t>
      </w:r>
      <w:r w:rsidR="00E41117">
        <w:rPr>
          <w:color w:val="000000"/>
          <w:sz w:val="28"/>
          <w:szCs w:val="28"/>
        </w:rPr>
        <w:t xml:space="preserve"> </w:t>
      </w:r>
      <w:r w:rsidR="00D651BE" w:rsidRPr="00D651BE">
        <w:rPr>
          <w:color w:val="000000"/>
          <w:sz w:val="28"/>
          <w:szCs w:val="28"/>
        </w:rPr>
        <w:t>«</w:t>
      </w:r>
      <w:r w:rsidR="00736FD0">
        <w:rPr>
          <w:color w:val="000000"/>
          <w:sz w:val="28"/>
          <w:szCs w:val="28"/>
        </w:rPr>
        <w:t>Никольское</w:t>
      </w:r>
      <w:r w:rsidR="003317AD" w:rsidRPr="003317AD">
        <w:rPr>
          <w:color w:val="000000"/>
          <w:sz w:val="28"/>
          <w:szCs w:val="28"/>
        </w:rPr>
        <w:t xml:space="preserve"> городское поселение Подпорожского муниципального района </w:t>
      </w:r>
      <w:r w:rsidR="00D651BE" w:rsidRPr="00D651BE">
        <w:rPr>
          <w:color w:val="000000"/>
          <w:sz w:val="28"/>
          <w:szCs w:val="28"/>
        </w:rPr>
        <w:t>Ленинградской области»;</w:t>
      </w:r>
    </w:p>
    <w:p w:rsidR="00CF71E5" w:rsidRPr="00456E72" w:rsidRDefault="0066118E" w:rsidP="00E41117">
      <w:pPr>
        <w:ind w:firstLine="709"/>
        <w:jc w:val="both"/>
        <w:rPr>
          <w:color w:val="000000"/>
          <w:sz w:val="28"/>
          <w:szCs w:val="28"/>
        </w:rPr>
      </w:pPr>
      <w:r w:rsidRPr="00456E72">
        <w:rPr>
          <w:color w:val="000000"/>
          <w:sz w:val="28"/>
          <w:szCs w:val="28"/>
        </w:rPr>
        <w:lastRenderedPageBreak/>
        <w:t>-</w:t>
      </w:r>
      <w:r w:rsidR="00E41117">
        <w:rPr>
          <w:color w:val="000000"/>
          <w:sz w:val="28"/>
          <w:szCs w:val="28"/>
        </w:rPr>
        <w:t xml:space="preserve"> </w:t>
      </w:r>
      <w:r w:rsidR="00D651BE" w:rsidRPr="00456E72">
        <w:rPr>
          <w:color w:val="000000"/>
          <w:sz w:val="28"/>
          <w:szCs w:val="28"/>
        </w:rPr>
        <w:t xml:space="preserve">бюджет </w:t>
      </w:r>
      <w:r w:rsidR="001045E4" w:rsidRPr="00456E72">
        <w:rPr>
          <w:color w:val="000000"/>
          <w:sz w:val="28"/>
          <w:szCs w:val="28"/>
        </w:rPr>
        <w:t xml:space="preserve">  </w:t>
      </w:r>
      <w:r w:rsidR="00D651BE" w:rsidRPr="00456E72">
        <w:rPr>
          <w:color w:val="000000"/>
          <w:sz w:val="28"/>
          <w:szCs w:val="28"/>
        </w:rPr>
        <w:t xml:space="preserve"> </w:t>
      </w:r>
      <w:r w:rsidR="00504F80" w:rsidRPr="00456E72">
        <w:rPr>
          <w:color w:val="000000"/>
          <w:sz w:val="28"/>
          <w:szCs w:val="28"/>
        </w:rPr>
        <w:t xml:space="preserve">муниципального </w:t>
      </w:r>
      <w:r w:rsidR="001045E4" w:rsidRPr="00456E72">
        <w:rPr>
          <w:color w:val="000000"/>
          <w:sz w:val="28"/>
          <w:szCs w:val="28"/>
        </w:rPr>
        <w:t xml:space="preserve">  </w:t>
      </w:r>
      <w:r w:rsidR="00504F80" w:rsidRPr="00456E72">
        <w:rPr>
          <w:color w:val="000000"/>
          <w:sz w:val="28"/>
          <w:szCs w:val="28"/>
        </w:rPr>
        <w:t>района</w:t>
      </w:r>
      <w:r w:rsidR="001045E4" w:rsidRPr="00456E72">
        <w:rPr>
          <w:color w:val="000000"/>
          <w:sz w:val="28"/>
          <w:szCs w:val="28"/>
        </w:rPr>
        <w:t xml:space="preserve"> </w:t>
      </w:r>
      <w:r w:rsidRPr="00456E72">
        <w:rPr>
          <w:color w:val="000000"/>
          <w:sz w:val="28"/>
          <w:szCs w:val="28"/>
        </w:rPr>
        <w:t xml:space="preserve"> </w:t>
      </w:r>
      <w:r w:rsidR="00504F80" w:rsidRPr="00456E72">
        <w:rPr>
          <w:color w:val="000000"/>
          <w:sz w:val="28"/>
          <w:szCs w:val="28"/>
        </w:rPr>
        <w:t xml:space="preserve">– </w:t>
      </w:r>
      <w:r w:rsidR="001045E4" w:rsidRPr="00456E72">
        <w:rPr>
          <w:color w:val="000000"/>
          <w:sz w:val="28"/>
          <w:szCs w:val="28"/>
        </w:rPr>
        <w:t xml:space="preserve">  </w:t>
      </w:r>
      <w:r w:rsidR="00504F80" w:rsidRPr="00456E72">
        <w:rPr>
          <w:color w:val="000000"/>
          <w:sz w:val="28"/>
          <w:szCs w:val="28"/>
        </w:rPr>
        <w:t xml:space="preserve"> бюджет</w:t>
      </w:r>
      <w:r w:rsidRPr="00456E72">
        <w:rPr>
          <w:color w:val="000000"/>
          <w:sz w:val="28"/>
          <w:szCs w:val="28"/>
        </w:rPr>
        <w:t xml:space="preserve"> </w:t>
      </w:r>
      <w:r w:rsidR="00504F80" w:rsidRPr="00456E72">
        <w:rPr>
          <w:color w:val="000000"/>
          <w:sz w:val="28"/>
          <w:szCs w:val="28"/>
        </w:rPr>
        <w:t>муниципального</w:t>
      </w:r>
      <w:r w:rsidR="00E41117">
        <w:rPr>
          <w:color w:val="000000"/>
          <w:sz w:val="28"/>
          <w:szCs w:val="28"/>
        </w:rPr>
        <w:t xml:space="preserve"> </w:t>
      </w:r>
      <w:r w:rsidR="00504F80" w:rsidRPr="00456E72">
        <w:rPr>
          <w:color w:val="000000"/>
          <w:sz w:val="28"/>
          <w:szCs w:val="28"/>
        </w:rPr>
        <w:t>образования</w:t>
      </w:r>
      <w:r w:rsidR="00D651BE" w:rsidRPr="00456E72">
        <w:rPr>
          <w:color w:val="000000"/>
          <w:sz w:val="28"/>
          <w:szCs w:val="28"/>
        </w:rPr>
        <w:t xml:space="preserve"> </w:t>
      </w:r>
      <w:r w:rsidR="00504F80" w:rsidRPr="00456E72">
        <w:rPr>
          <w:color w:val="000000"/>
          <w:sz w:val="28"/>
          <w:szCs w:val="28"/>
        </w:rPr>
        <w:t>«Подпорожский муниципальный район Ленинградской области</w:t>
      </w:r>
      <w:r w:rsidR="00AD018A" w:rsidRPr="00456E72">
        <w:rPr>
          <w:color w:val="000000"/>
          <w:sz w:val="28"/>
          <w:szCs w:val="28"/>
        </w:rPr>
        <w:t>;</w:t>
      </w:r>
    </w:p>
    <w:p w:rsidR="00AD018A" w:rsidRDefault="00AD018A" w:rsidP="00E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117">
        <w:rPr>
          <w:sz w:val="28"/>
          <w:szCs w:val="28"/>
        </w:rPr>
        <w:t xml:space="preserve"> </w:t>
      </w:r>
      <w:r>
        <w:rPr>
          <w:sz w:val="28"/>
          <w:szCs w:val="28"/>
        </w:rPr>
        <w:t>НПА – нормативный правовой акт;</w:t>
      </w:r>
    </w:p>
    <w:p w:rsidR="00AD018A" w:rsidRDefault="0066118E" w:rsidP="00E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ПНПА – нормативный правовой акт муниципального образования </w:t>
      </w:r>
      <w:r w:rsidR="00736FD0">
        <w:rPr>
          <w:sz w:val="28"/>
          <w:szCs w:val="28"/>
        </w:rPr>
        <w:t>«Никольское</w:t>
      </w:r>
      <w:r w:rsidR="003317AD">
        <w:rPr>
          <w:sz w:val="28"/>
          <w:szCs w:val="28"/>
        </w:rPr>
        <w:t xml:space="preserve"> городское поселение Подпорожского муниципального района Ленинградской области»</w:t>
      </w:r>
      <w:r>
        <w:rPr>
          <w:sz w:val="28"/>
          <w:szCs w:val="28"/>
        </w:rPr>
        <w:t xml:space="preserve"> без ограничения срока действия (решение Совета депутатов </w:t>
      </w:r>
      <w:r w:rsidR="00736FD0">
        <w:rPr>
          <w:sz w:val="28"/>
          <w:szCs w:val="28"/>
        </w:rPr>
        <w:t>Никольского</w:t>
      </w:r>
      <w:r>
        <w:rPr>
          <w:sz w:val="28"/>
          <w:szCs w:val="28"/>
        </w:rPr>
        <w:t xml:space="preserve"> </w:t>
      </w:r>
      <w:r w:rsidR="003317A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 бюджете, муниципальные программы не являются ПНПА);</w:t>
      </w:r>
    </w:p>
    <w:p w:rsidR="0066118E" w:rsidRDefault="0066118E" w:rsidP="00E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117">
        <w:rPr>
          <w:sz w:val="28"/>
          <w:szCs w:val="28"/>
        </w:rPr>
        <w:t xml:space="preserve"> </w:t>
      </w:r>
      <w:r>
        <w:rPr>
          <w:sz w:val="28"/>
          <w:szCs w:val="28"/>
        </w:rPr>
        <w:t>ОБАС – обоснование бюджетных ассигнований;</w:t>
      </w:r>
    </w:p>
    <w:p w:rsidR="0066118E" w:rsidRDefault="0066118E" w:rsidP="00E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 муниципального </w:t>
      </w:r>
      <w:r w:rsidR="00504F8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- бюджет муниципального образования «</w:t>
      </w:r>
      <w:r w:rsidR="00736FD0">
        <w:rPr>
          <w:sz w:val="28"/>
          <w:szCs w:val="28"/>
        </w:rPr>
        <w:t>Никольское</w:t>
      </w:r>
      <w:r w:rsidR="00504F80" w:rsidRPr="00504F80">
        <w:rPr>
          <w:sz w:val="28"/>
          <w:szCs w:val="28"/>
        </w:rPr>
        <w:t xml:space="preserve"> городское поселение Подпорожского муниципального района </w:t>
      </w:r>
      <w:r>
        <w:rPr>
          <w:sz w:val="28"/>
          <w:szCs w:val="28"/>
        </w:rPr>
        <w:t>Ленинградской области»;</w:t>
      </w:r>
    </w:p>
    <w:p w:rsidR="0066118E" w:rsidRPr="00456E72" w:rsidRDefault="0066118E" w:rsidP="00E41117">
      <w:pPr>
        <w:ind w:firstLine="709"/>
        <w:jc w:val="both"/>
        <w:rPr>
          <w:color w:val="000000"/>
          <w:sz w:val="28"/>
          <w:szCs w:val="28"/>
        </w:rPr>
      </w:pPr>
      <w:r w:rsidRPr="00456E72">
        <w:rPr>
          <w:color w:val="000000"/>
          <w:sz w:val="28"/>
          <w:szCs w:val="28"/>
        </w:rPr>
        <w:t>-</w:t>
      </w:r>
      <w:r w:rsidR="00E41117">
        <w:rPr>
          <w:color w:val="000000"/>
          <w:sz w:val="28"/>
          <w:szCs w:val="28"/>
        </w:rPr>
        <w:t xml:space="preserve"> </w:t>
      </w:r>
      <w:r w:rsidRPr="00456E72">
        <w:rPr>
          <w:color w:val="000000"/>
          <w:sz w:val="28"/>
          <w:szCs w:val="28"/>
        </w:rPr>
        <w:t xml:space="preserve">ОМСУ – орган </w:t>
      </w:r>
      <w:r w:rsidR="006169FC" w:rsidRPr="00456E72">
        <w:rPr>
          <w:color w:val="000000"/>
          <w:sz w:val="28"/>
          <w:szCs w:val="28"/>
        </w:rPr>
        <w:t xml:space="preserve">местного самоуправления </w:t>
      </w:r>
      <w:r w:rsidRPr="00456E72">
        <w:rPr>
          <w:color w:val="000000"/>
          <w:sz w:val="28"/>
          <w:szCs w:val="28"/>
        </w:rPr>
        <w:t xml:space="preserve">муниципального образования </w:t>
      </w:r>
      <w:r w:rsidR="00504F80" w:rsidRPr="00456E72">
        <w:rPr>
          <w:color w:val="000000"/>
          <w:sz w:val="28"/>
          <w:szCs w:val="28"/>
        </w:rPr>
        <w:t>муниципального образования «</w:t>
      </w:r>
      <w:r w:rsidR="00736FD0">
        <w:rPr>
          <w:color w:val="000000"/>
          <w:sz w:val="28"/>
          <w:szCs w:val="28"/>
        </w:rPr>
        <w:t>Никольское</w:t>
      </w:r>
      <w:r w:rsidR="00504F80" w:rsidRPr="00456E72">
        <w:rPr>
          <w:color w:val="000000"/>
          <w:sz w:val="28"/>
          <w:szCs w:val="28"/>
        </w:rPr>
        <w:t xml:space="preserve"> городское поселение Подпорожского муниципального района Ленинградской области»</w:t>
      </w:r>
      <w:r w:rsidRPr="00456E72">
        <w:rPr>
          <w:color w:val="000000"/>
          <w:sz w:val="28"/>
          <w:szCs w:val="28"/>
        </w:rPr>
        <w:t>;</w:t>
      </w:r>
    </w:p>
    <w:p w:rsidR="0066118E" w:rsidRDefault="0066118E" w:rsidP="00E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11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– комплекс мер, направленных на решение одной задачи в составе основного мероприятия муниципальной программы муниципального образования «</w:t>
      </w:r>
      <w:r w:rsidR="00736FD0">
        <w:rPr>
          <w:sz w:val="28"/>
          <w:szCs w:val="28"/>
        </w:rPr>
        <w:t>Никольское</w:t>
      </w:r>
      <w:r w:rsidR="00504F80" w:rsidRPr="00504F80">
        <w:rPr>
          <w:sz w:val="28"/>
          <w:szCs w:val="28"/>
        </w:rPr>
        <w:t xml:space="preserve"> городское поселение Подпорожского муниципального района </w:t>
      </w:r>
      <w:r>
        <w:rPr>
          <w:sz w:val="28"/>
          <w:szCs w:val="28"/>
        </w:rPr>
        <w:t>Ленинградской области»</w:t>
      </w:r>
      <w:r w:rsidR="00121BFD">
        <w:rPr>
          <w:sz w:val="28"/>
          <w:szCs w:val="28"/>
        </w:rPr>
        <w:t>, укрупненного направления непрограммных расходов, решение которой ограничено во времени;</w:t>
      </w:r>
    </w:p>
    <w:p w:rsidR="00121BFD" w:rsidRDefault="00121BFD" w:rsidP="00E411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СПД - субъекты предпринимательской деятельности  – юридические лица (кроме </w:t>
      </w:r>
      <w:r w:rsidRPr="00121BFD">
        <w:rPr>
          <w:sz w:val="28"/>
          <w:szCs w:val="28"/>
        </w:rPr>
        <w:t>государственных (муниципальных) учреждений) и физические лица – производители товаров, работ, услуг.</w:t>
      </w:r>
      <w:proofErr w:type="gramEnd"/>
    </w:p>
    <w:p w:rsidR="00DF4444" w:rsidRDefault="00DF4444" w:rsidP="00AD018A">
      <w:pPr>
        <w:ind w:firstLine="720"/>
        <w:jc w:val="both"/>
        <w:rPr>
          <w:sz w:val="28"/>
          <w:szCs w:val="28"/>
        </w:rPr>
      </w:pPr>
    </w:p>
    <w:p w:rsidR="00DF4444" w:rsidRPr="00456E72" w:rsidRDefault="00DF4444" w:rsidP="00E41117">
      <w:pPr>
        <w:numPr>
          <w:ilvl w:val="0"/>
          <w:numId w:val="23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456E72">
        <w:rPr>
          <w:b/>
          <w:color w:val="000000"/>
          <w:sz w:val="28"/>
          <w:szCs w:val="28"/>
        </w:rPr>
        <w:t>Общие положения</w:t>
      </w:r>
    </w:p>
    <w:p w:rsidR="005014C1" w:rsidRDefault="005014C1" w:rsidP="005014C1">
      <w:pPr>
        <w:jc w:val="both"/>
        <w:rPr>
          <w:b/>
          <w:sz w:val="28"/>
          <w:szCs w:val="28"/>
        </w:rPr>
      </w:pPr>
    </w:p>
    <w:p w:rsidR="005014C1" w:rsidRDefault="00945ACE" w:rsidP="00E411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E41117">
        <w:rPr>
          <w:sz w:val="28"/>
          <w:szCs w:val="28"/>
        </w:rPr>
        <w:t xml:space="preserve">Методы </w:t>
      </w:r>
      <w:r w:rsidR="005014C1">
        <w:rPr>
          <w:sz w:val="28"/>
          <w:szCs w:val="28"/>
        </w:rPr>
        <w:t>планирования</w:t>
      </w:r>
      <w:r w:rsidR="00E41117">
        <w:rPr>
          <w:sz w:val="28"/>
          <w:szCs w:val="28"/>
        </w:rPr>
        <w:t xml:space="preserve"> </w:t>
      </w:r>
      <w:r w:rsidR="005014C1">
        <w:rPr>
          <w:sz w:val="28"/>
          <w:szCs w:val="28"/>
        </w:rPr>
        <w:t>бюджетных</w:t>
      </w:r>
      <w:r w:rsidR="00E41117">
        <w:rPr>
          <w:sz w:val="28"/>
          <w:szCs w:val="28"/>
        </w:rPr>
        <w:t xml:space="preserve"> а</w:t>
      </w:r>
      <w:r w:rsidR="005014C1">
        <w:rPr>
          <w:sz w:val="28"/>
          <w:szCs w:val="28"/>
        </w:rPr>
        <w:t xml:space="preserve">ссигнований дифференцируются по видам расходов и определяются в соответствии с формами ОБАС, утвержденными Приложениями </w:t>
      </w:r>
      <w:r w:rsidR="003B310D" w:rsidRPr="00DB40FB">
        <w:rPr>
          <w:sz w:val="28"/>
          <w:szCs w:val="28"/>
        </w:rPr>
        <w:t>2</w:t>
      </w:r>
      <w:r w:rsidR="005014C1" w:rsidRPr="00DB40FB">
        <w:rPr>
          <w:sz w:val="28"/>
          <w:szCs w:val="28"/>
        </w:rPr>
        <w:t>-</w:t>
      </w:r>
      <w:r w:rsidR="002418E1" w:rsidRPr="00DB40FB">
        <w:rPr>
          <w:sz w:val="28"/>
          <w:szCs w:val="28"/>
        </w:rPr>
        <w:t>2</w:t>
      </w:r>
      <w:r w:rsidR="00600678" w:rsidRPr="00DB40FB">
        <w:rPr>
          <w:sz w:val="28"/>
          <w:szCs w:val="28"/>
        </w:rPr>
        <w:t>0</w:t>
      </w:r>
      <w:r w:rsidR="005014C1">
        <w:rPr>
          <w:sz w:val="28"/>
          <w:szCs w:val="28"/>
        </w:rPr>
        <w:t xml:space="preserve"> к Порядку планирования бюджетных ассигнований (далее – Порядок), с учетом особенностей и требований, установленных разделами </w:t>
      </w:r>
      <w:r w:rsidR="005014C1" w:rsidRPr="00C47513">
        <w:rPr>
          <w:color w:val="000000"/>
          <w:sz w:val="28"/>
          <w:szCs w:val="28"/>
        </w:rPr>
        <w:t>3-</w:t>
      </w:r>
      <w:r w:rsidR="00666394" w:rsidRPr="00C47513">
        <w:rPr>
          <w:color w:val="000000"/>
          <w:sz w:val="28"/>
          <w:szCs w:val="28"/>
        </w:rPr>
        <w:t>2</w:t>
      </w:r>
      <w:r w:rsidR="00456E72">
        <w:rPr>
          <w:color w:val="000000"/>
          <w:sz w:val="28"/>
          <w:szCs w:val="28"/>
        </w:rPr>
        <w:t>1</w:t>
      </w:r>
      <w:r w:rsidR="005014C1">
        <w:rPr>
          <w:sz w:val="28"/>
          <w:szCs w:val="28"/>
        </w:rPr>
        <w:t xml:space="preserve"> настоящей Методики.</w:t>
      </w:r>
    </w:p>
    <w:p w:rsidR="005014C1" w:rsidRDefault="005014C1" w:rsidP="00E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невозможности применения пре</w:t>
      </w:r>
      <w:r w:rsidR="004A4355">
        <w:rPr>
          <w:sz w:val="28"/>
          <w:szCs w:val="28"/>
        </w:rPr>
        <w:t>дусмотренных настоящей Методикой методов планирование бюджетных ассигнований осуществляется с применением индивидуальных методов, с представлением ГРБС кратких обоснований невозможности применения предусмотренных настоящей Методикой методов.</w:t>
      </w:r>
    </w:p>
    <w:p w:rsidR="004A4355" w:rsidRPr="00E41117" w:rsidRDefault="004A4355" w:rsidP="00E41117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E41117">
        <w:rPr>
          <w:sz w:val="28"/>
          <w:szCs w:val="28"/>
        </w:rPr>
        <w:t>Плановый объем бюджетных ассигнований на осуществление</w:t>
      </w:r>
      <w:r w:rsidR="00E41117" w:rsidRPr="00E41117">
        <w:rPr>
          <w:sz w:val="28"/>
          <w:szCs w:val="28"/>
        </w:rPr>
        <w:t xml:space="preserve"> </w:t>
      </w:r>
      <w:r w:rsidRPr="00E41117">
        <w:rPr>
          <w:sz w:val="28"/>
          <w:szCs w:val="28"/>
        </w:rPr>
        <w:t xml:space="preserve">переданных ОМСУ полномочий </w:t>
      </w:r>
      <w:r w:rsidR="00666394" w:rsidRPr="00E41117">
        <w:rPr>
          <w:sz w:val="28"/>
          <w:szCs w:val="28"/>
        </w:rPr>
        <w:t xml:space="preserve">субъекта </w:t>
      </w:r>
      <w:r w:rsidRPr="00E41117">
        <w:rPr>
          <w:sz w:val="28"/>
          <w:szCs w:val="28"/>
        </w:rPr>
        <w:t xml:space="preserve">Российской Федерации осуществляется в пределах соответствующих субвенций, предоставляемых (планируемых к предоставлению) бюджету муниципального </w:t>
      </w:r>
      <w:r w:rsidR="00415C3E" w:rsidRPr="00E41117">
        <w:rPr>
          <w:sz w:val="28"/>
          <w:szCs w:val="28"/>
        </w:rPr>
        <w:t>образования</w:t>
      </w:r>
      <w:r w:rsidRPr="00E41117">
        <w:rPr>
          <w:sz w:val="28"/>
          <w:szCs w:val="28"/>
        </w:rPr>
        <w:t xml:space="preserve"> из областного бюджета Ленинградской области.</w:t>
      </w:r>
    </w:p>
    <w:p w:rsidR="004A4355" w:rsidRDefault="004A4355" w:rsidP="00E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Плановый</w:t>
      </w:r>
      <w:r w:rsidR="00E41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 </w:t>
      </w:r>
      <w:r w:rsidR="00E41117">
        <w:rPr>
          <w:sz w:val="28"/>
          <w:szCs w:val="28"/>
        </w:rPr>
        <w:t>бюджетных</w:t>
      </w:r>
      <w:r w:rsidR="00784C0A">
        <w:rPr>
          <w:sz w:val="28"/>
          <w:szCs w:val="28"/>
        </w:rPr>
        <w:t xml:space="preserve"> </w:t>
      </w:r>
      <w:r w:rsidRPr="004A4355">
        <w:rPr>
          <w:sz w:val="28"/>
          <w:szCs w:val="28"/>
        </w:rPr>
        <w:t>ассигнований</w:t>
      </w:r>
      <w:r w:rsidR="00E41117">
        <w:rPr>
          <w:sz w:val="28"/>
          <w:szCs w:val="28"/>
        </w:rPr>
        <w:t xml:space="preserve"> </w:t>
      </w:r>
      <w:r w:rsidRPr="004A4355">
        <w:rPr>
          <w:sz w:val="28"/>
          <w:szCs w:val="28"/>
        </w:rPr>
        <w:t>на</w:t>
      </w:r>
      <w:r w:rsidR="00784C0A">
        <w:rPr>
          <w:sz w:val="28"/>
          <w:szCs w:val="28"/>
        </w:rPr>
        <w:t xml:space="preserve"> </w:t>
      </w:r>
      <w:r w:rsidRPr="004A4355">
        <w:rPr>
          <w:sz w:val="28"/>
          <w:szCs w:val="28"/>
        </w:rPr>
        <w:t xml:space="preserve"> </w:t>
      </w:r>
      <w:r w:rsidR="00415C3E">
        <w:rPr>
          <w:sz w:val="28"/>
          <w:szCs w:val="28"/>
        </w:rPr>
        <w:t xml:space="preserve">предоставление иных межбюджетных трансфертов на решение вопросов местного значения </w:t>
      </w:r>
      <w:r w:rsidR="0005771D">
        <w:rPr>
          <w:sz w:val="28"/>
          <w:szCs w:val="28"/>
        </w:rPr>
        <w:t>Никольского</w:t>
      </w:r>
      <w:r w:rsidR="00415C3E">
        <w:rPr>
          <w:sz w:val="28"/>
          <w:szCs w:val="28"/>
        </w:rPr>
        <w:t xml:space="preserve"> городского поселения из бюджета</w:t>
      </w:r>
      <w:r>
        <w:rPr>
          <w:sz w:val="28"/>
          <w:szCs w:val="28"/>
        </w:rPr>
        <w:t xml:space="preserve"> муниципального района осуществляется</w:t>
      </w:r>
      <w:r w:rsidR="00E41117">
        <w:rPr>
          <w:sz w:val="28"/>
          <w:szCs w:val="28"/>
        </w:rPr>
        <w:t xml:space="preserve"> в пределах иных межбюджетных </w:t>
      </w:r>
      <w:r>
        <w:rPr>
          <w:sz w:val="28"/>
          <w:szCs w:val="28"/>
        </w:rPr>
        <w:t>трансфертов,</w:t>
      </w:r>
      <w:r w:rsidR="00E4111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предоставляемых (планируемых к предоставлению) бюджету муниципального </w:t>
      </w:r>
      <w:r w:rsidR="00415C3E">
        <w:rPr>
          <w:sz w:val="28"/>
          <w:szCs w:val="28"/>
        </w:rPr>
        <w:t>образования из бюджета</w:t>
      </w:r>
      <w:r>
        <w:rPr>
          <w:sz w:val="28"/>
          <w:szCs w:val="28"/>
        </w:rPr>
        <w:t xml:space="preserve"> </w:t>
      </w:r>
      <w:r w:rsidR="00415C3E" w:rsidRPr="00415C3E">
        <w:rPr>
          <w:sz w:val="28"/>
          <w:szCs w:val="28"/>
        </w:rPr>
        <w:t>муниципального района</w:t>
      </w:r>
      <w:r w:rsidR="009367A0">
        <w:rPr>
          <w:sz w:val="28"/>
          <w:szCs w:val="28"/>
        </w:rPr>
        <w:t>.</w:t>
      </w:r>
    </w:p>
    <w:p w:rsidR="006F1DF8" w:rsidRPr="00E41117" w:rsidRDefault="006F1DF8" w:rsidP="00E41117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E41117">
        <w:rPr>
          <w:sz w:val="28"/>
          <w:szCs w:val="28"/>
        </w:rPr>
        <w:t>При планировании бюджетных ассигнований, не включенных в муниципальные программ</w:t>
      </w:r>
      <w:r w:rsidR="00C02A4B" w:rsidRPr="00E41117">
        <w:rPr>
          <w:sz w:val="28"/>
          <w:szCs w:val="28"/>
        </w:rPr>
        <w:t xml:space="preserve">ы, в </w:t>
      </w:r>
      <w:proofErr w:type="gramStart"/>
      <w:r w:rsidR="00C02A4B" w:rsidRPr="00E41117">
        <w:rPr>
          <w:sz w:val="28"/>
          <w:szCs w:val="28"/>
        </w:rPr>
        <w:t>заглавной части</w:t>
      </w:r>
      <w:proofErr w:type="gramEnd"/>
      <w:r w:rsidR="00C02A4B" w:rsidRPr="00E41117">
        <w:rPr>
          <w:sz w:val="28"/>
          <w:szCs w:val="28"/>
        </w:rPr>
        <w:t xml:space="preserve"> формы ОБАС вместо наименования муниципальной программы указывается непрограммное направление деятельности и соответствующая часть КЦСР.</w:t>
      </w:r>
    </w:p>
    <w:p w:rsidR="006F1DF8" w:rsidRDefault="006F1DF8" w:rsidP="006F1DF8">
      <w:pPr>
        <w:tabs>
          <w:tab w:val="left" w:pos="993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6F1DF8" w:rsidRDefault="006F1DF8" w:rsidP="00E41117">
      <w:pPr>
        <w:numPr>
          <w:ilvl w:val="0"/>
          <w:numId w:val="28"/>
        </w:numPr>
        <w:tabs>
          <w:tab w:val="left" w:pos="993"/>
          <w:tab w:val="left" w:pos="1418"/>
          <w:tab w:val="left" w:pos="1560"/>
        </w:tabs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на выплаты персоналу муниципальных казенных учреждений</w:t>
      </w:r>
      <w:r w:rsidR="001E419D">
        <w:rPr>
          <w:b/>
          <w:color w:val="000000"/>
          <w:sz w:val="28"/>
          <w:szCs w:val="28"/>
        </w:rPr>
        <w:t xml:space="preserve"> (КВР 110)</w:t>
      </w:r>
    </w:p>
    <w:p w:rsidR="001E419D" w:rsidRDefault="001E419D" w:rsidP="001E419D">
      <w:pPr>
        <w:tabs>
          <w:tab w:val="left" w:pos="993"/>
          <w:tab w:val="left" w:pos="1418"/>
          <w:tab w:val="left" w:pos="1560"/>
        </w:tabs>
        <w:ind w:left="1429"/>
        <w:rPr>
          <w:b/>
          <w:color w:val="000000"/>
          <w:sz w:val="28"/>
          <w:szCs w:val="28"/>
        </w:rPr>
      </w:pPr>
    </w:p>
    <w:p w:rsidR="002E61B3" w:rsidRDefault="001E419D" w:rsidP="00E41117">
      <w:pPr>
        <w:numPr>
          <w:ilvl w:val="1"/>
          <w:numId w:val="29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ОБАС по расходам на выплаты персоналу МКУ</w:t>
      </w:r>
      <w:r w:rsidR="002E61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составляется</w:t>
      </w:r>
      <w:r w:rsidR="002E61B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E419D" w:rsidRDefault="001E419D" w:rsidP="00E41117">
      <w:pPr>
        <w:tabs>
          <w:tab w:val="left" w:pos="993"/>
          <w:tab w:val="left" w:pos="1418"/>
          <w:tab w:val="left" w:pos="1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форме согласно </w:t>
      </w:r>
      <w:r w:rsidRPr="00787464">
        <w:rPr>
          <w:color w:val="000000"/>
          <w:sz w:val="28"/>
          <w:szCs w:val="28"/>
        </w:rPr>
        <w:t>Приложению 2</w:t>
      </w:r>
      <w:r>
        <w:rPr>
          <w:color w:val="000000"/>
          <w:sz w:val="28"/>
          <w:szCs w:val="28"/>
        </w:rPr>
        <w:t xml:space="preserve"> к Порядку</w:t>
      </w:r>
      <w:r w:rsidR="002E61B3">
        <w:rPr>
          <w:color w:val="000000"/>
          <w:sz w:val="28"/>
          <w:szCs w:val="28"/>
        </w:rPr>
        <w:t>.</w:t>
      </w:r>
    </w:p>
    <w:p w:rsidR="005C38ED" w:rsidRPr="006465F9" w:rsidRDefault="005C38ED" w:rsidP="00E41117">
      <w:pPr>
        <w:numPr>
          <w:ilvl w:val="1"/>
          <w:numId w:val="29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6465F9">
        <w:rPr>
          <w:color w:val="000000"/>
          <w:sz w:val="28"/>
          <w:szCs w:val="28"/>
        </w:rPr>
        <w:t xml:space="preserve">Установленная    численность     персонала     МКУ  указывается </w:t>
      </w:r>
      <w:r w:rsidR="00216FA4" w:rsidRPr="006465F9">
        <w:rPr>
          <w:color w:val="000000"/>
          <w:sz w:val="28"/>
          <w:szCs w:val="28"/>
        </w:rPr>
        <w:t xml:space="preserve">  </w:t>
      </w:r>
      <w:r w:rsidRPr="006465F9">
        <w:rPr>
          <w:color w:val="000000"/>
          <w:sz w:val="28"/>
          <w:szCs w:val="28"/>
        </w:rPr>
        <w:t xml:space="preserve">в соответствии со штатными расписаниями </w:t>
      </w:r>
      <w:proofErr w:type="gramStart"/>
      <w:r w:rsidRPr="006465F9">
        <w:rPr>
          <w:color w:val="000000"/>
          <w:sz w:val="28"/>
          <w:szCs w:val="28"/>
        </w:rPr>
        <w:t>соответствующих</w:t>
      </w:r>
      <w:proofErr w:type="gramEnd"/>
      <w:r w:rsidRPr="006465F9">
        <w:rPr>
          <w:color w:val="000000"/>
          <w:sz w:val="28"/>
          <w:szCs w:val="28"/>
        </w:rPr>
        <w:t xml:space="preserve"> МКУ, в редакции на дату составления ОБАС.</w:t>
      </w:r>
    </w:p>
    <w:p w:rsidR="00986265" w:rsidRPr="006465F9" w:rsidRDefault="00986265" w:rsidP="00E41117">
      <w:pPr>
        <w:numPr>
          <w:ilvl w:val="1"/>
          <w:numId w:val="29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6465F9">
        <w:rPr>
          <w:color w:val="000000"/>
          <w:sz w:val="28"/>
          <w:szCs w:val="28"/>
        </w:rPr>
        <w:t>Если      расходы       на       выплату   персоналу  отдельного</w:t>
      </w:r>
      <w:r w:rsidR="00060918" w:rsidRPr="006465F9">
        <w:rPr>
          <w:color w:val="000000"/>
          <w:sz w:val="28"/>
          <w:szCs w:val="28"/>
        </w:rPr>
        <w:t xml:space="preserve">  </w:t>
      </w:r>
      <w:r w:rsidRPr="006465F9">
        <w:rPr>
          <w:color w:val="000000"/>
          <w:sz w:val="28"/>
          <w:szCs w:val="28"/>
        </w:rPr>
        <w:t xml:space="preserve"> МКУ учитываются по нескольким КЦСР, в ОБАС указывается процент отнесения соответствующих расходов на КЦСР.</w:t>
      </w:r>
    </w:p>
    <w:p w:rsidR="007F64FA" w:rsidRPr="007F64FA" w:rsidRDefault="007F64FA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7F64FA">
        <w:rPr>
          <w:color w:val="000000"/>
          <w:sz w:val="28"/>
          <w:szCs w:val="28"/>
        </w:rPr>
        <w:t>Процент отнесения расходов на КЦСР должен быть единым для всех лет, включенных в форму ОБАС.</w:t>
      </w:r>
    </w:p>
    <w:p w:rsidR="007F64FA" w:rsidRPr="007F64FA" w:rsidRDefault="007F64FA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7F64FA">
        <w:rPr>
          <w:color w:val="000000"/>
          <w:sz w:val="28"/>
          <w:szCs w:val="28"/>
        </w:rPr>
        <w:t xml:space="preserve">Сумма значений процента отнесения расходов на КЦСР по всем КЦСР по </w:t>
      </w:r>
      <w:proofErr w:type="gramStart"/>
      <w:r w:rsidRPr="007F64FA">
        <w:rPr>
          <w:color w:val="000000"/>
          <w:sz w:val="28"/>
          <w:szCs w:val="28"/>
        </w:rPr>
        <w:t>отдельному</w:t>
      </w:r>
      <w:proofErr w:type="gramEnd"/>
      <w:r w:rsidRPr="007F64FA">
        <w:rPr>
          <w:color w:val="000000"/>
          <w:sz w:val="28"/>
          <w:szCs w:val="28"/>
        </w:rPr>
        <w:t xml:space="preserve"> МКУ должна равняться 100 процентам.</w:t>
      </w:r>
    </w:p>
    <w:p w:rsidR="007F64FA" w:rsidRDefault="007F64FA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7F64FA">
        <w:rPr>
          <w:color w:val="000000"/>
          <w:sz w:val="28"/>
          <w:szCs w:val="28"/>
        </w:rPr>
        <w:t>В случае применения при составлении ОБАС процента отнесения расходов на КЦСР, отличного от 100 процентов, в составе ОБАС представляется дополнительная таблица, характеризующая структуру отнесения расходов МКУ на выплаты персоналу казенных учреждений по КЦСР.</w:t>
      </w:r>
    </w:p>
    <w:p w:rsidR="00772A8A" w:rsidRPr="006465F9" w:rsidRDefault="007F64FA" w:rsidP="00E41117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6465F9">
        <w:rPr>
          <w:color w:val="000000"/>
          <w:sz w:val="28"/>
          <w:szCs w:val="28"/>
        </w:rPr>
        <w:t xml:space="preserve">При </w:t>
      </w:r>
      <w:r w:rsidR="00E12893" w:rsidRPr="006465F9">
        <w:rPr>
          <w:color w:val="000000"/>
          <w:sz w:val="28"/>
          <w:szCs w:val="28"/>
        </w:rPr>
        <w:t xml:space="preserve">  </w:t>
      </w:r>
      <w:r w:rsidRPr="006465F9">
        <w:rPr>
          <w:color w:val="000000"/>
          <w:sz w:val="28"/>
          <w:szCs w:val="28"/>
        </w:rPr>
        <w:t>указании</w:t>
      </w:r>
      <w:r w:rsidR="00E12893" w:rsidRPr="006465F9">
        <w:rPr>
          <w:color w:val="000000"/>
          <w:sz w:val="28"/>
          <w:szCs w:val="28"/>
        </w:rPr>
        <w:t xml:space="preserve"> </w:t>
      </w:r>
      <w:r w:rsidRPr="006465F9">
        <w:rPr>
          <w:color w:val="000000"/>
          <w:sz w:val="28"/>
          <w:szCs w:val="28"/>
        </w:rPr>
        <w:t xml:space="preserve"> среднемесячного </w:t>
      </w:r>
      <w:r w:rsidR="00E12893" w:rsidRPr="006465F9">
        <w:rPr>
          <w:color w:val="000000"/>
          <w:sz w:val="28"/>
          <w:szCs w:val="28"/>
        </w:rPr>
        <w:t xml:space="preserve">  </w:t>
      </w:r>
      <w:r w:rsidRPr="006465F9">
        <w:rPr>
          <w:color w:val="000000"/>
          <w:sz w:val="28"/>
          <w:szCs w:val="28"/>
        </w:rPr>
        <w:t xml:space="preserve">фонда    оплаты      труда        по </w:t>
      </w:r>
      <w:r w:rsidR="00973860" w:rsidRPr="006465F9">
        <w:rPr>
          <w:color w:val="000000"/>
          <w:sz w:val="28"/>
          <w:szCs w:val="28"/>
        </w:rPr>
        <w:t xml:space="preserve">должности </w:t>
      </w:r>
      <w:r w:rsidR="00772A8A" w:rsidRPr="006465F9">
        <w:rPr>
          <w:color w:val="000000"/>
          <w:sz w:val="28"/>
          <w:szCs w:val="28"/>
        </w:rPr>
        <w:t xml:space="preserve">среднемесячный фонд оплаты труда (по отдельным составляющим) на очередной финансовый год и плановый период определяется на основе соответствующих данных текущего года, с применением индексов роста, определенных  в пределах индексов-дефляторов, доведенных Комитетом финансов </w:t>
      </w:r>
      <w:r w:rsidR="002227EE" w:rsidRPr="006465F9">
        <w:rPr>
          <w:color w:val="000000"/>
          <w:sz w:val="28"/>
          <w:szCs w:val="28"/>
        </w:rPr>
        <w:t>в целях планирования бюджетных ассигнований</w:t>
      </w:r>
      <w:r w:rsidR="00772A8A" w:rsidRPr="006465F9">
        <w:rPr>
          <w:color w:val="000000"/>
          <w:sz w:val="28"/>
          <w:szCs w:val="28"/>
        </w:rPr>
        <w:t>;</w:t>
      </w:r>
    </w:p>
    <w:p w:rsidR="0002647C" w:rsidRPr="006465F9" w:rsidRDefault="0002647C" w:rsidP="00E41117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6465F9">
        <w:rPr>
          <w:color w:val="000000"/>
          <w:sz w:val="28"/>
          <w:szCs w:val="28"/>
        </w:rPr>
        <w:t xml:space="preserve">Средняя    ставка отчислений   на    страховые    взносы  с </w:t>
      </w:r>
      <w:r w:rsidR="00BE0793" w:rsidRPr="006465F9">
        <w:rPr>
          <w:color w:val="000000"/>
          <w:sz w:val="28"/>
          <w:szCs w:val="28"/>
        </w:rPr>
        <w:t xml:space="preserve">     </w:t>
      </w:r>
      <w:r w:rsidRPr="006465F9">
        <w:rPr>
          <w:color w:val="000000"/>
          <w:sz w:val="28"/>
          <w:szCs w:val="28"/>
        </w:rPr>
        <w:t>фонда оплаты труда указывается в пределах значений, установленных законодательством Российской Федерации.</w:t>
      </w:r>
    </w:p>
    <w:p w:rsidR="0002647C" w:rsidRPr="0002647C" w:rsidRDefault="0002647C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02647C">
        <w:rPr>
          <w:color w:val="000000"/>
          <w:sz w:val="28"/>
          <w:szCs w:val="28"/>
        </w:rPr>
        <w:t>Средняя ставка отчислений на страховые взносы с фонда оплаты труда может быть указана ниже базовых значений, установленных законодательством Российской Федерации, в связи с применением пониженных и (или) льготных ставок страховых взносов.</w:t>
      </w:r>
    </w:p>
    <w:p w:rsidR="0002647C" w:rsidRPr="006465F9" w:rsidRDefault="0002647C" w:rsidP="00E41117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6465F9">
        <w:rPr>
          <w:color w:val="000000"/>
          <w:sz w:val="28"/>
          <w:szCs w:val="28"/>
        </w:rPr>
        <w:t xml:space="preserve">Расчетный </w:t>
      </w:r>
      <w:r w:rsidR="005E6474" w:rsidRPr="006465F9">
        <w:rPr>
          <w:color w:val="000000"/>
          <w:sz w:val="28"/>
          <w:szCs w:val="28"/>
        </w:rPr>
        <w:t xml:space="preserve">  </w:t>
      </w:r>
      <w:r w:rsidRPr="006465F9">
        <w:rPr>
          <w:color w:val="000000"/>
          <w:sz w:val="28"/>
          <w:szCs w:val="28"/>
        </w:rPr>
        <w:t>объем</w:t>
      </w:r>
      <w:r w:rsidR="005E6474" w:rsidRPr="006465F9">
        <w:rPr>
          <w:color w:val="000000"/>
          <w:sz w:val="28"/>
          <w:szCs w:val="28"/>
        </w:rPr>
        <w:t xml:space="preserve">   </w:t>
      </w:r>
      <w:r w:rsidRPr="006465F9">
        <w:rPr>
          <w:color w:val="000000"/>
          <w:sz w:val="28"/>
          <w:szCs w:val="28"/>
        </w:rPr>
        <w:t xml:space="preserve">бюджетных </w:t>
      </w:r>
      <w:r w:rsidR="005E6474" w:rsidRPr="006465F9">
        <w:rPr>
          <w:color w:val="000000"/>
          <w:sz w:val="28"/>
          <w:szCs w:val="28"/>
        </w:rPr>
        <w:t xml:space="preserve"> </w:t>
      </w:r>
      <w:r w:rsidRPr="006465F9">
        <w:rPr>
          <w:color w:val="000000"/>
          <w:sz w:val="28"/>
          <w:szCs w:val="28"/>
        </w:rPr>
        <w:t>ассигнований   на   иные выплаты персоналу МКУ должен предусматривать изменение объема соответствующих выплат в пределах и</w:t>
      </w:r>
      <w:r w:rsidR="009D4D69" w:rsidRPr="006465F9">
        <w:rPr>
          <w:color w:val="000000"/>
          <w:sz w:val="28"/>
          <w:szCs w:val="28"/>
        </w:rPr>
        <w:t>ндексов-дефляторов, доведенных К</w:t>
      </w:r>
      <w:r w:rsidRPr="006465F9">
        <w:rPr>
          <w:color w:val="000000"/>
          <w:sz w:val="28"/>
          <w:szCs w:val="28"/>
        </w:rPr>
        <w:t>омитетом финансов в целях планирования бюджетных ассигнований.</w:t>
      </w:r>
    </w:p>
    <w:p w:rsidR="0002647C" w:rsidRPr="0002647C" w:rsidRDefault="0002647C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02647C" w:rsidRDefault="0002647C" w:rsidP="00E41117">
      <w:pPr>
        <w:numPr>
          <w:ilvl w:val="0"/>
          <w:numId w:val="29"/>
        </w:numPr>
        <w:tabs>
          <w:tab w:val="left" w:pos="1276"/>
        </w:tabs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Расходы на выплаты персоналу органов местного самоуправления (КВР 120)</w:t>
      </w:r>
    </w:p>
    <w:p w:rsidR="0002647C" w:rsidRDefault="0002647C" w:rsidP="00E41117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305F01" w:rsidRPr="00305F01" w:rsidRDefault="00305F01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ОБАС по расходам </w:t>
      </w:r>
      <w:r w:rsidRPr="00305F01">
        <w:rPr>
          <w:color w:val="000000"/>
          <w:sz w:val="28"/>
          <w:szCs w:val="28"/>
        </w:rPr>
        <w:t xml:space="preserve">на выплаты персоналу </w:t>
      </w:r>
      <w:r w:rsidR="004762BA">
        <w:rPr>
          <w:color w:val="000000"/>
          <w:sz w:val="28"/>
          <w:szCs w:val="28"/>
        </w:rPr>
        <w:t>ОМСУ</w:t>
      </w:r>
      <w:r w:rsidRPr="00305F01">
        <w:rPr>
          <w:color w:val="000000"/>
          <w:sz w:val="28"/>
          <w:szCs w:val="28"/>
        </w:rPr>
        <w:t xml:space="preserve"> составляется по форме согласно </w:t>
      </w:r>
      <w:r w:rsidRPr="00787464">
        <w:rPr>
          <w:color w:val="000000"/>
          <w:sz w:val="28"/>
          <w:szCs w:val="28"/>
        </w:rPr>
        <w:t>Приложению 3</w:t>
      </w:r>
      <w:r w:rsidRPr="00305F01">
        <w:rPr>
          <w:color w:val="000000"/>
          <w:sz w:val="28"/>
          <w:szCs w:val="28"/>
        </w:rPr>
        <w:t xml:space="preserve"> к Порядку.</w:t>
      </w:r>
    </w:p>
    <w:p w:rsidR="00305F01" w:rsidRPr="00305F01" w:rsidRDefault="00305F01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305F01">
        <w:rPr>
          <w:color w:val="000000"/>
          <w:sz w:val="28"/>
          <w:szCs w:val="28"/>
        </w:rPr>
        <w:t>4.2.</w:t>
      </w:r>
      <w:r w:rsidRPr="00305F01">
        <w:rPr>
          <w:color w:val="000000"/>
          <w:sz w:val="28"/>
          <w:szCs w:val="28"/>
        </w:rPr>
        <w:tab/>
        <w:t xml:space="preserve">Установленная численность персонала </w:t>
      </w:r>
      <w:r w:rsidR="004762BA">
        <w:rPr>
          <w:color w:val="000000"/>
          <w:sz w:val="28"/>
          <w:szCs w:val="28"/>
        </w:rPr>
        <w:t>ОМСУ</w:t>
      </w:r>
      <w:r w:rsidRPr="00305F01">
        <w:rPr>
          <w:color w:val="000000"/>
          <w:sz w:val="28"/>
          <w:szCs w:val="28"/>
        </w:rPr>
        <w:t xml:space="preserve"> указывается в соответствии со штатным расписанием соответствующего </w:t>
      </w:r>
      <w:r w:rsidR="004762BA">
        <w:rPr>
          <w:color w:val="000000"/>
          <w:sz w:val="28"/>
          <w:szCs w:val="28"/>
        </w:rPr>
        <w:t>ОМСУ</w:t>
      </w:r>
      <w:r w:rsidRPr="00305F01">
        <w:rPr>
          <w:color w:val="000000"/>
          <w:sz w:val="28"/>
          <w:szCs w:val="28"/>
        </w:rPr>
        <w:t xml:space="preserve"> в редакции на дату составления ОБАС.</w:t>
      </w:r>
    </w:p>
    <w:p w:rsidR="00305F01" w:rsidRPr="00305F01" w:rsidRDefault="00305F01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305F01">
        <w:rPr>
          <w:color w:val="000000"/>
          <w:sz w:val="28"/>
          <w:szCs w:val="28"/>
        </w:rPr>
        <w:t>4.3.</w:t>
      </w:r>
      <w:r w:rsidRPr="00305F01">
        <w:rPr>
          <w:color w:val="000000"/>
          <w:sz w:val="28"/>
          <w:szCs w:val="28"/>
        </w:rPr>
        <w:tab/>
        <w:t>Коэффициенты индексации размеров ежемесячного денежного вознаграждения, окладов денежного содержания, месячных должностных окладов определяются в пределах и</w:t>
      </w:r>
      <w:r w:rsidR="001D7C46">
        <w:rPr>
          <w:color w:val="000000"/>
          <w:sz w:val="28"/>
          <w:szCs w:val="28"/>
        </w:rPr>
        <w:t>ндексов-дефляторов, доведенных К</w:t>
      </w:r>
      <w:r w:rsidRPr="00305F01">
        <w:rPr>
          <w:color w:val="000000"/>
          <w:sz w:val="28"/>
          <w:szCs w:val="28"/>
        </w:rPr>
        <w:t>омитетом финансов в целях планирования бюджетных ассигнований.</w:t>
      </w:r>
    </w:p>
    <w:p w:rsidR="00305F01" w:rsidRPr="00305F01" w:rsidRDefault="00305F01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305F01">
        <w:rPr>
          <w:color w:val="000000"/>
          <w:sz w:val="28"/>
          <w:szCs w:val="28"/>
        </w:rPr>
        <w:t>4.4.</w:t>
      </w:r>
      <w:r w:rsidRPr="00305F01">
        <w:rPr>
          <w:color w:val="000000"/>
          <w:sz w:val="28"/>
          <w:szCs w:val="28"/>
        </w:rPr>
        <w:tab/>
        <w:t>Средняя ставка отчислений на страховые взносы с фонда оплаты труда указывается в пределах значений, установленных законодательством Российской Федерации.</w:t>
      </w:r>
    </w:p>
    <w:p w:rsidR="00305F01" w:rsidRPr="00305F01" w:rsidRDefault="00305F01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305F01">
        <w:rPr>
          <w:color w:val="000000"/>
          <w:sz w:val="28"/>
          <w:szCs w:val="28"/>
        </w:rPr>
        <w:t>Средняя ставка отчислений на страховые взносы с фонда оплаты труда может быть указана ниже базовых значений, установленных законодательством Российской Федерации, в связи с применением пониженных и (или) льготных ставок страховых взносов.</w:t>
      </w:r>
    </w:p>
    <w:p w:rsidR="00305F01" w:rsidRPr="00305F01" w:rsidRDefault="00305F01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305F01">
        <w:rPr>
          <w:color w:val="000000"/>
          <w:sz w:val="28"/>
          <w:szCs w:val="28"/>
        </w:rPr>
        <w:t>4.5.</w:t>
      </w:r>
      <w:r w:rsidRPr="00305F01">
        <w:rPr>
          <w:color w:val="000000"/>
          <w:sz w:val="28"/>
          <w:szCs w:val="28"/>
        </w:rPr>
        <w:tab/>
        <w:t xml:space="preserve">Коэффициенты индексации иных выплат персоналу </w:t>
      </w:r>
      <w:r w:rsidR="00876AA2">
        <w:rPr>
          <w:color w:val="000000"/>
          <w:sz w:val="28"/>
          <w:szCs w:val="28"/>
        </w:rPr>
        <w:t>ОМСУ</w:t>
      </w:r>
      <w:r w:rsidRPr="00305F01">
        <w:rPr>
          <w:color w:val="000000"/>
          <w:sz w:val="28"/>
          <w:szCs w:val="28"/>
        </w:rPr>
        <w:t xml:space="preserve"> определяются в пределах и</w:t>
      </w:r>
      <w:r w:rsidR="00876AA2">
        <w:rPr>
          <w:color w:val="000000"/>
          <w:sz w:val="28"/>
          <w:szCs w:val="28"/>
        </w:rPr>
        <w:t>ндексов-дефляторов, доведенных К</w:t>
      </w:r>
      <w:r w:rsidRPr="00305F01">
        <w:rPr>
          <w:color w:val="000000"/>
          <w:sz w:val="28"/>
          <w:szCs w:val="28"/>
        </w:rPr>
        <w:t>омитетом финансов в целях планирования бюджетных ассигнований.</w:t>
      </w:r>
    </w:p>
    <w:p w:rsidR="0002647C" w:rsidRDefault="0002647C" w:rsidP="00305F01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3F1772" w:rsidRPr="003F1772" w:rsidRDefault="003F1772" w:rsidP="00E41117">
      <w:pPr>
        <w:numPr>
          <w:ilvl w:val="0"/>
          <w:numId w:val="29"/>
        </w:numPr>
        <w:tabs>
          <w:tab w:val="left" w:pos="1276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3F1772">
        <w:rPr>
          <w:b/>
          <w:color w:val="000000"/>
          <w:sz w:val="28"/>
          <w:szCs w:val="28"/>
        </w:rPr>
        <w:t>Закупки товаров, работ и услуг для муниципальных нужд</w:t>
      </w:r>
    </w:p>
    <w:p w:rsidR="003F1772" w:rsidRDefault="005A1AB8" w:rsidP="003F1772">
      <w:pPr>
        <w:tabs>
          <w:tab w:val="left" w:pos="127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(КВР </w:t>
      </w:r>
      <w:r w:rsidR="003F1772" w:rsidRPr="003F1772">
        <w:rPr>
          <w:b/>
          <w:color w:val="000000"/>
          <w:sz w:val="28"/>
          <w:szCs w:val="28"/>
        </w:rPr>
        <w:t>240)</w:t>
      </w:r>
    </w:p>
    <w:p w:rsidR="00E51505" w:rsidRPr="003F1772" w:rsidRDefault="00E51505" w:rsidP="003F1772">
      <w:pPr>
        <w:tabs>
          <w:tab w:val="left" w:pos="1276"/>
        </w:tabs>
        <w:jc w:val="center"/>
        <w:rPr>
          <w:b/>
          <w:color w:val="000000"/>
          <w:sz w:val="28"/>
          <w:szCs w:val="28"/>
        </w:rPr>
      </w:pPr>
    </w:p>
    <w:p w:rsidR="00772A8A" w:rsidRPr="006465F9" w:rsidRDefault="00CC2748" w:rsidP="00E41117">
      <w:pPr>
        <w:numPr>
          <w:ilvl w:val="1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 w:rsidRPr="006465F9">
        <w:rPr>
          <w:color w:val="000000"/>
          <w:sz w:val="28"/>
          <w:szCs w:val="28"/>
        </w:rPr>
        <w:t xml:space="preserve">ОБАС на закупки товаров, работ и услуг для </w:t>
      </w:r>
      <w:r w:rsidR="00E51505" w:rsidRPr="006465F9">
        <w:rPr>
          <w:color w:val="000000"/>
          <w:sz w:val="28"/>
          <w:szCs w:val="28"/>
        </w:rPr>
        <w:t xml:space="preserve">муниципальных </w:t>
      </w:r>
      <w:r w:rsidRPr="006465F9">
        <w:rPr>
          <w:color w:val="000000"/>
          <w:sz w:val="28"/>
          <w:szCs w:val="28"/>
        </w:rPr>
        <w:t>нужд</w:t>
      </w:r>
      <w:r w:rsidR="006465F9">
        <w:rPr>
          <w:color w:val="000000"/>
          <w:sz w:val="28"/>
          <w:szCs w:val="28"/>
        </w:rPr>
        <w:t xml:space="preserve"> </w:t>
      </w:r>
      <w:r w:rsidR="00E51505" w:rsidRPr="006465F9">
        <w:rPr>
          <w:color w:val="000000"/>
          <w:sz w:val="28"/>
          <w:szCs w:val="28"/>
        </w:rPr>
        <w:t>составляется по форме согласно Приложению 4 к Порядку.</w:t>
      </w:r>
    </w:p>
    <w:p w:rsidR="00EC5021" w:rsidRDefault="00E51505" w:rsidP="00E41117">
      <w:pPr>
        <w:numPr>
          <w:ilvl w:val="1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составления ОБАС к расходам на закупки товаров, </w:t>
      </w:r>
      <w:r w:rsidRPr="00EC5021">
        <w:rPr>
          <w:color w:val="000000"/>
          <w:sz w:val="28"/>
          <w:szCs w:val="28"/>
        </w:rPr>
        <w:t xml:space="preserve">работ </w:t>
      </w:r>
    </w:p>
    <w:p w:rsidR="00E51505" w:rsidRPr="00EC5021" w:rsidRDefault="00E51505" w:rsidP="00E41117">
      <w:pPr>
        <w:jc w:val="both"/>
        <w:rPr>
          <w:color w:val="000000"/>
          <w:sz w:val="28"/>
          <w:szCs w:val="28"/>
        </w:rPr>
      </w:pPr>
      <w:r w:rsidRPr="00EC5021">
        <w:rPr>
          <w:color w:val="000000"/>
          <w:sz w:val="28"/>
          <w:szCs w:val="28"/>
        </w:rPr>
        <w:t xml:space="preserve">и услуг для муниципальных нужд, </w:t>
      </w:r>
      <w:proofErr w:type="gramStart"/>
      <w:r w:rsidRPr="00EC5021">
        <w:rPr>
          <w:color w:val="000000"/>
          <w:sz w:val="28"/>
          <w:szCs w:val="28"/>
        </w:rPr>
        <w:t>имеющим</w:t>
      </w:r>
      <w:proofErr w:type="gramEnd"/>
      <w:r w:rsidRPr="00EC5021">
        <w:rPr>
          <w:color w:val="000000"/>
          <w:sz w:val="28"/>
          <w:szCs w:val="28"/>
        </w:rPr>
        <w:t xml:space="preserve"> постоянный характер, относятся:</w:t>
      </w:r>
    </w:p>
    <w:p w:rsidR="00E51505" w:rsidRPr="00E51505" w:rsidRDefault="00E5150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D544BB">
        <w:rPr>
          <w:color w:val="000000"/>
          <w:sz w:val="28"/>
          <w:szCs w:val="28"/>
        </w:rPr>
        <w:t xml:space="preserve"> </w:t>
      </w:r>
      <w:r w:rsidRPr="00E51505">
        <w:rPr>
          <w:color w:val="000000"/>
          <w:sz w:val="28"/>
          <w:szCs w:val="28"/>
        </w:rPr>
        <w:t>закупки (в том числе централизованные) в целях обеспечения текущей деятельности МКУ, без осуществления которых данные МКУ не смогут полноценно исполнять возложенные на них функции;</w:t>
      </w:r>
    </w:p>
    <w:p w:rsidR="00E51505" w:rsidRPr="00E51505" w:rsidRDefault="00E5150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51505">
        <w:rPr>
          <w:color w:val="000000"/>
          <w:sz w:val="28"/>
          <w:szCs w:val="28"/>
        </w:rPr>
        <w:t>б)</w:t>
      </w:r>
      <w:r w:rsidRPr="00E51505">
        <w:rPr>
          <w:color w:val="000000"/>
          <w:sz w:val="28"/>
          <w:szCs w:val="28"/>
        </w:rPr>
        <w:tab/>
        <w:t xml:space="preserve">закупки в целях обеспечения текущей деятельности </w:t>
      </w:r>
      <w:r w:rsidR="00DA0196">
        <w:rPr>
          <w:color w:val="000000"/>
          <w:sz w:val="28"/>
          <w:szCs w:val="28"/>
        </w:rPr>
        <w:t>ОМСУ</w:t>
      </w:r>
      <w:r w:rsidRPr="00E51505">
        <w:rPr>
          <w:color w:val="000000"/>
          <w:sz w:val="28"/>
          <w:szCs w:val="28"/>
        </w:rPr>
        <w:t xml:space="preserve"> (в рамках непрограммных расходов);</w:t>
      </w:r>
    </w:p>
    <w:p w:rsidR="00E51505" w:rsidRDefault="00E5150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51505">
        <w:rPr>
          <w:color w:val="000000"/>
          <w:sz w:val="28"/>
          <w:szCs w:val="28"/>
        </w:rPr>
        <w:t>в)</w:t>
      </w:r>
      <w:r w:rsidRPr="00E51505">
        <w:rPr>
          <w:color w:val="000000"/>
          <w:sz w:val="28"/>
          <w:szCs w:val="28"/>
        </w:rPr>
        <w:tab/>
        <w:t xml:space="preserve">закупки в целях обеспечения функционирования системы </w:t>
      </w:r>
      <w:r w:rsidR="00DA0196">
        <w:rPr>
          <w:color w:val="000000"/>
          <w:sz w:val="28"/>
          <w:szCs w:val="28"/>
        </w:rPr>
        <w:t>ОМСУ</w:t>
      </w:r>
      <w:r w:rsidRPr="00E51505">
        <w:rPr>
          <w:color w:val="000000"/>
          <w:sz w:val="28"/>
          <w:szCs w:val="28"/>
        </w:rPr>
        <w:t xml:space="preserve">, в том числе в рамках расходов </w:t>
      </w:r>
      <w:proofErr w:type="gramStart"/>
      <w:r w:rsidRPr="00E51505">
        <w:rPr>
          <w:color w:val="000000"/>
          <w:sz w:val="28"/>
          <w:szCs w:val="28"/>
        </w:rPr>
        <w:t>на</w:t>
      </w:r>
      <w:proofErr w:type="gramEnd"/>
      <w:r w:rsidRPr="00E51505">
        <w:rPr>
          <w:color w:val="000000"/>
          <w:sz w:val="28"/>
          <w:szCs w:val="28"/>
        </w:rPr>
        <w:t>:</w:t>
      </w:r>
    </w:p>
    <w:p w:rsidR="001D26F3" w:rsidRDefault="000A52F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1117">
        <w:rPr>
          <w:color w:val="000000"/>
          <w:sz w:val="28"/>
          <w:szCs w:val="28"/>
        </w:rPr>
        <w:t xml:space="preserve"> </w:t>
      </w:r>
      <w:r w:rsidR="001D26F3">
        <w:rPr>
          <w:color w:val="000000"/>
          <w:sz w:val="28"/>
          <w:szCs w:val="28"/>
        </w:rPr>
        <w:t xml:space="preserve">содержание и обслуживание объектов имущества казны </w:t>
      </w:r>
      <w:r w:rsidR="007B6CE0">
        <w:rPr>
          <w:color w:val="000000"/>
          <w:sz w:val="28"/>
          <w:szCs w:val="28"/>
        </w:rPr>
        <w:t>Никольского городского поселения</w:t>
      </w:r>
      <w:r w:rsidR="00CD7828">
        <w:rPr>
          <w:color w:val="000000"/>
          <w:sz w:val="28"/>
          <w:szCs w:val="28"/>
        </w:rPr>
        <w:t xml:space="preserve"> </w:t>
      </w:r>
      <w:r w:rsidR="001D26F3">
        <w:rPr>
          <w:color w:val="000000"/>
          <w:sz w:val="28"/>
          <w:szCs w:val="28"/>
        </w:rPr>
        <w:t xml:space="preserve">(в рамках </w:t>
      </w:r>
      <w:proofErr w:type="spellStart"/>
      <w:r w:rsidR="001D26F3">
        <w:rPr>
          <w:color w:val="000000"/>
          <w:sz w:val="28"/>
          <w:szCs w:val="28"/>
        </w:rPr>
        <w:t>непрограммных</w:t>
      </w:r>
      <w:proofErr w:type="spellEnd"/>
      <w:r w:rsidR="001D26F3">
        <w:rPr>
          <w:color w:val="000000"/>
          <w:sz w:val="28"/>
          <w:szCs w:val="28"/>
        </w:rPr>
        <w:t xml:space="preserve"> расходов);</w:t>
      </w:r>
    </w:p>
    <w:p w:rsidR="001D26F3" w:rsidRDefault="001D26F3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1117">
        <w:rPr>
          <w:color w:val="000000"/>
          <w:sz w:val="28"/>
          <w:szCs w:val="28"/>
        </w:rPr>
        <w:t xml:space="preserve"> </w:t>
      </w:r>
      <w:r w:rsidRPr="001D26F3">
        <w:rPr>
          <w:color w:val="000000"/>
          <w:sz w:val="28"/>
          <w:szCs w:val="28"/>
        </w:rPr>
        <w:t>проведение экспертизы поставленного товара, результатов выполненных работ, оказанных услуг в соответствии с требованиями Федерального закона от 5 апреля 2013 года № 44-ФЗ;</w:t>
      </w:r>
    </w:p>
    <w:p w:rsidR="00C76F64" w:rsidRDefault="000A52F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1117">
        <w:rPr>
          <w:color w:val="000000"/>
          <w:sz w:val="28"/>
          <w:szCs w:val="28"/>
        </w:rPr>
        <w:t xml:space="preserve"> </w:t>
      </w:r>
      <w:r w:rsidR="00C76F64" w:rsidRPr="00C76F64">
        <w:rPr>
          <w:color w:val="000000"/>
          <w:sz w:val="28"/>
          <w:szCs w:val="28"/>
        </w:rPr>
        <w:t>организацию аренды объектов движимого и недвижимого имущества, организацию учета муниципального имущества и ведение реестра муниципальной собственности (в рамках непрограммных расходов);</w:t>
      </w:r>
    </w:p>
    <w:p w:rsidR="00DA0196" w:rsidRDefault="00DA0196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E411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обеспечение управления активами и приватизации муниципального имущества </w:t>
      </w:r>
      <w:r w:rsidR="007B6CE0">
        <w:rPr>
          <w:color w:val="000000"/>
          <w:sz w:val="28"/>
          <w:szCs w:val="28"/>
        </w:rPr>
        <w:t>Никольского</w:t>
      </w:r>
      <w:r>
        <w:rPr>
          <w:color w:val="000000"/>
          <w:sz w:val="28"/>
          <w:szCs w:val="28"/>
        </w:rPr>
        <w:t xml:space="preserve"> </w:t>
      </w:r>
      <w:r w:rsidR="00E42074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>;</w:t>
      </w:r>
    </w:p>
    <w:p w:rsidR="00C76F64" w:rsidRDefault="000A52F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1117">
        <w:rPr>
          <w:color w:val="000000"/>
          <w:sz w:val="28"/>
          <w:szCs w:val="28"/>
        </w:rPr>
        <w:t xml:space="preserve"> </w:t>
      </w:r>
      <w:r w:rsidR="00C76F64" w:rsidRPr="00C76F64">
        <w:rPr>
          <w:color w:val="000000"/>
          <w:sz w:val="28"/>
          <w:szCs w:val="28"/>
        </w:rPr>
        <w:t xml:space="preserve">обеспечение опубликования правовых актов </w:t>
      </w:r>
      <w:r w:rsidR="007B6CE0">
        <w:rPr>
          <w:color w:val="000000"/>
          <w:sz w:val="28"/>
          <w:szCs w:val="28"/>
        </w:rPr>
        <w:t>Никольского</w:t>
      </w:r>
      <w:r w:rsidR="00DA0196">
        <w:rPr>
          <w:color w:val="000000"/>
          <w:sz w:val="28"/>
          <w:szCs w:val="28"/>
        </w:rPr>
        <w:t xml:space="preserve"> </w:t>
      </w:r>
      <w:r w:rsidR="00E42074">
        <w:rPr>
          <w:color w:val="000000"/>
          <w:sz w:val="28"/>
          <w:szCs w:val="28"/>
        </w:rPr>
        <w:t>городского поселения</w:t>
      </w:r>
      <w:r w:rsidR="00DA0196">
        <w:rPr>
          <w:color w:val="000000"/>
          <w:sz w:val="28"/>
          <w:szCs w:val="28"/>
        </w:rPr>
        <w:t>;</w:t>
      </w:r>
    </w:p>
    <w:p w:rsidR="003F663A" w:rsidRDefault="000A52F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1117">
        <w:rPr>
          <w:color w:val="000000"/>
          <w:sz w:val="28"/>
          <w:szCs w:val="28"/>
        </w:rPr>
        <w:t xml:space="preserve"> </w:t>
      </w:r>
      <w:r w:rsidR="001806A3" w:rsidRPr="001806A3">
        <w:rPr>
          <w:color w:val="000000"/>
          <w:sz w:val="28"/>
          <w:szCs w:val="28"/>
        </w:rPr>
        <w:t>обеспечение функционирования систем защиты информации информационных систем, защищенного сегмента единой сети передачи данных;</w:t>
      </w:r>
    </w:p>
    <w:p w:rsidR="001806A3" w:rsidRDefault="003F663A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1117">
        <w:rPr>
          <w:color w:val="000000"/>
          <w:sz w:val="28"/>
          <w:szCs w:val="28"/>
        </w:rPr>
        <w:t xml:space="preserve"> </w:t>
      </w:r>
      <w:r w:rsidRPr="003F663A">
        <w:rPr>
          <w:color w:val="000000"/>
          <w:sz w:val="28"/>
          <w:szCs w:val="28"/>
        </w:rPr>
        <w:t xml:space="preserve">обеспечение функционирования официальных сайтов </w:t>
      </w:r>
      <w:r w:rsidR="008D0E0E">
        <w:rPr>
          <w:color w:val="000000"/>
          <w:sz w:val="28"/>
          <w:szCs w:val="28"/>
        </w:rPr>
        <w:t>ОМСУ</w:t>
      </w:r>
      <w:r w:rsidRPr="003F663A">
        <w:rPr>
          <w:color w:val="000000"/>
          <w:sz w:val="28"/>
          <w:szCs w:val="28"/>
        </w:rPr>
        <w:t xml:space="preserve"> в сети «Интернет»;</w:t>
      </w:r>
    </w:p>
    <w:p w:rsidR="00A42AD6" w:rsidRDefault="00A42AD6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A52F5">
        <w:rPr>
          <w:color w:val="000000"/>
          <w:sz w:val="28"/>
          <w:szCs w:val="28"/>
        </w:rPr>
        <w:t xml:space="preserve"> </w:t>
      </w:r>
      <w:r w:rsidR="004E76B0" w:rsidRPr="004E76B0">
        <w:rPr>
          <w:color w:val="000000"/>
          <w:sz w:val="28"/>
          <w:szCs w:val="28"/>
        </w:rPr>
        <w:t xml:space="preserve">обеспечение </w:t>
      </w:r>
      <w:r w:rsidR="000B78F3">
        <w:rPr>
          <w:color w:val="000000"/>
          <w:sz w:val="28"/>
          <w:szCs w:val="28"/>
        </w:rPr>
        <w:t xml:space="preserve">ОМСУ </w:t>
      </w:r>
      <w:r w:rsidR="004E76B0" w:rsidRPr="004E76B0">
        <w:rPr>
          <w:color w:val="000000"/>
          <w:sz w:val="28"/>
          <w:szCs w:val="28"/>
        </w:rPr>
        <w:t>услугами связи;</w:t>
      </w:r>
    </w:p>
    <w:p w:rsidR="004E76B0" w:rsidRDefault="000A52F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1117">
        <w:rPr>
          <w:color w:val="000000"/>
          <w:sz w:val="28"/>
          <w:szCs w:val="28"/>
        </w:rPr>
        <w:t xml:space="preserve"> </w:t>
      </w:r>
      <w:r w:rsidR="004E76B0" w:rsidRPr="004E76B0">
        <w:rPr>
          <w:color w:val="000000"/>
          <w:sz w:val="28"/>
          <w:szCs w:val="28"/>
        </w:rPr>
        <w:t>организацию дополнительного профессионального образования муниципальных служащих, лиц, замещающих муниципальные должности, а также лиц, включенных в резерв управленческих кадров и не являющихся муниципальными служащими;</w:t>
      </w:r>
    </w:p>
    <w:p w:rsidR="004E76B0" w:rsidRDefault="000A52F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1117">
        <w:rPr>
          <w:color w:val="000000"/>
          <w:sz w:val="28"/>
          <w:szCs w:val="28"/>
        </w:rPr>
        <w:t xml:space="preserve"> </w:t>
      </w:r>
      <w:r w:rsidR="004E76B0" w:rsidRPr="004E76B0">
        <w:rPr>
          <w:color w:val="000000"/>
          <w:sz w:val="28"/>
          <w:szCs w:val="28"/>
        </w:rPr>
        <w:t>проведение конкурсов для включения в кадровый резерв, проведение тестирования кандидатов, находящихся в резерве управленческих кадров, поиск и подбор соискателей для участия в конкурсах на замещение вакантных должностей муниципальной службы;</w:t>
      </w:r>
    </w:p>
    <w:p w:rsidR="004E76B0" w:rsidRDefault="000A52F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1117">
        <w:rPr>
          <w:color w:val="000000"/>
          <w:sz w:val="28"/>
          <w:szCs w:val="28"/>
        </w:rPr>
        <w:t xml:space="preserve"> </w:t>
      </w:r>
      <w:r w:rsidR="004E76B0" w:rsidRPr="004E76B0">
        <w:rPr>
          <w:color w:val="000000"/>
          <w:sz w:val="28"/>
          <w:szCs w:val="28"/>
        </w:rPr>
        <w:t>проведение диспансеризац</w:t>
      </w:r>
      <w:r w:rsidR="00CC1EE5">
        <w:rPr>
          <w:color w:val="000000"/>
          <w:sz w:val="28"/>
          <w:szCs w:val="28"/>
        </w:rPr>
        <w:t>ии лиц, замещающих муниципальные</w:t>
      </w:r>
      <w:r w:rsidR="004E76B0" w:rsidRPr="004E76B0">
        <w:rPr>
          <w:color w:val="000000"/>
          <w:sz w:val="28"/>
          <w:szCs w:val="28"/>
        </w:rPr>
        <w:t xml:space="preserve"> </w:t>
      </w:r>
      <w:r w:rsidR="00CC1EE5">
        <w:rPr>
          <w:color w:val="000000"/>
          <w:sz w:val="28"/>
          <w:szCs w:val="28"/>
        </w:rPr>
        <w:t>должности</w:t>
      </w:r>
      <w:r w:rsidR="004E76B0" w:rsidRPr="004E76B0">
        <w:rPr>
          <w:color w:val="000000"/>
          <w:sz w:val="28"/>
          <w:szCs w:val="28"/>
        </w:rPr>
        <w:t>;</w:t>
      </w:r>
    </w:p>
    <w:p w:rsidR="004E76B0" w:rsidRDefault="000A52F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1117">
        <w:rPr>
          <w:color w:val="000000"/>
          <w:sz w:val="28"/>
          <w:szCs w:val="28"/>
        </w:rPr>
        <w:t xml:space="preserve"> </w:t>
      </w:r>
      <w:r w:rsidR="004E76B0" w:rsidRPr="004E76B0">
        <w:rPr>
          <w:color w:val="000000"/>
          <w:sz w:val="28"/>
          <w:szCs w:val="28"/>
        </w:rPr>
        <w:t xml:space="preserve">проведение семинаров, обучающих мероприятий для руководителей и работников </w:t>
      </w:r>
      <w:r w:rsidR="007A1099">
        <w:rPr>
          <w:color w:val="000000"/>
          <w:sz w:val="28"/>
          <w:szCs w:val="28"/>
        </w:rPr>
        <w:t>ОМСУ</w:t>
      </w:r>
      <w:r w:rsidR="004E76B0" w:rsidRPr="004E76B0">
        <w:rPr>
          <w:color w:val="000000"/>
          <w:sz w:val="28"/>
          <w:szCs w:val="28"/>
        </w:rPr>
        <w:t>;</w:t>
      </w:r>
    </w:p>
    <w:p w:rsidR="004E76B0" w:rsidRDefault="000A52F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1117">
        <w:rPr>
          <w:color w:val="000000"/>
          <w:sz w:val="28"/>
          <w:szCs w:val="28"/>
        </w:rPr>
        <w:t xml:space="preserve"> </w:t>
      </w:r>
      <w:r w:rsidR="004E76B0" w:rsidRPr="004E76B0">
        <w:rPr>
          <w:color w:val="000000"/>
          <w:sz w:val="28"/>
          <w:szCs w:val="28"/>
        </w:rPr>
        <w:t>проведение мониторинга качества и доступности муниципальных услуг;</w:t>
      </w:r>
    </w:p>
    <w:p w:rsidR="004E76B0" w:rsidRDefault="000A52F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1117">
        <w:rPr>
          <w:color w:val="000000"/>
          <w:sz w:val="28"/>
          <w:szCs w:val="28"/>
        </w:rPr>
        <w:t xml:space="preserve"> </w:t>
      </w:r>
      <w:r w:rsidR="004E76B0" w:rsidRPr="004E76B0">
        <w:rPr>
          <w:color w:val="000000"/>
          <w:sz w:val="28"/>
          <w:szCs w:val="28"/>
        </w:rPr>
        <w:t>проведение мониторинга И</w:t>
      </w:r>
      <w:r w:rsidR="004E76B0">
        <w:rPr>
          <w:color w:val="000000"/>
          <w:sz w:val="28"/>
          <w:szCs w:val="28"/>
        </w:rPr>
        <w:t xml:space="preserve">нтернет-ресурсов </w:t>
      </w:r>
      <w:r w:rsidR="007A1099">
        <w:rPr>
          <w:color w:val="000000"/>
          <w:sz w:val="28"/>
          <w:szCs w:val="28"/>
        </w:rPr>
        <w:t>ОМСУ</w:t>
      </w:r>
      <w:r w:rsidR="004E76B0" w:rsidRPr="004E76B0">
        <w:rPr>
          <w:color w:val="000000"/>
          <w:sz w:val="28"/>
          <w:szCs w:val="28"/>
        </w:rPr>
        <w:t xml:space="preserve">; проведение исследований общественного мнения в целях выявления оценки населением эффективности деятельности </w:t>
      </w:r>
      <w:r w:rsidR="00011CA9">
        <w:rPr>
          <w:color w:val="000000"/>
          <w:sz w:val="28"/>
          <w:szCs w:val="28"/>
        </w:rPr>
        <w:t>ОМСУ</w:t>
      </w:r>
      <w:r w:rsidR="004E76B0" w:rsidRPr="004E76B0">
        <w:rPr>
          <w:color w:val="000000"/>
          <w:sz w:val="28"/>
          <w:szCs w:val="28"/>
        </w:rPr>
        <w:t>;</w:t>
      </w:r>
    </w:p>
    <w:p w:rsidR="004E76B0" w:rsidRDefault="000A52F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1117">
        <w:rPr>
          <w:color w:val="000000"/>
          <w:sz w:val="28"/>
          <w:szCs w:val="28"/>
        </w:rPr>
        <w:t xml:space="preserve"> </w:t>
      </w:r>
      <w:r w:rsidR="004E76B0" w:rsidRPr="004E76B0">
        <w:rPr>
          <w:color w:val="000000"/>
          <w:sz w:val="28"/>
          <w:szCs w:val="28"/>
        </w:rPr>
        <w:t xml:space="preserve">организацию взаимодействия </w:t>
      </w:r>
      <w:r w:rsidR="007F6A0F">
        <w:rPr>
          <w:color w:val="000000"/>
          <w:sz w:val="28"/>
          <w:szCs w:val="28"/>
        </w:rPr>
        <w:t>ОМСУ</w:t>
      </w:r>
      <w:r w:rsidR="004E76B0" w:rsidRPr="004E76B0">
        <w:rPr>
          <w:color w:val="000000"/>
          <w:sz w:val="28"/>
          <w:szCs w:val="28"/>
        </w:rPr>
        <w:t xml:space="preserve"> со средствами массовой информации (фестивали, конкурсы, семинары, круглые столы и т.п.).</w:t>
      </w:r>
    </w:p>
    <w:p w:rsidR="00CF487D" w:rsidRDefault="00CF487D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F6FD0" w:rsidRPr="000F6FD0">
        <w:rPr>
          <w:color w:val="000000"/>
          <w:sz w:val="28"/>
          <w:szCs w:val="28"/>
        </w:rPr>
        <w:t>закупки в целях обеспечения текущего содержания (функционирования) объектов муниципального имущества (</w:t>
      </w:r>
      <w:r w:rsidR="009E728E" w:rsidRPr="008357CC">
        <w:rPr>
          <w:color w:val="000000"/>
          <w:sz w:val="28"/>
          <w:szCs w:val="28"/>
        </w:rPr>
        <w:t>в том числе</w:t>
      </w:r>
      <w:r w:rsidR="000F6FD0" w:rsidRPr="000F6FD0">
        <w:rPr>
          <w:color w:val="000000"/>
          <w:sz w:val="28"/>
          <w:szCs w:val="28"/>
        </w:rPr>
        <w:t xml:space="preserve"> информационных систем, сегментов информационных систем, программных комплексов и т.д.);</w:t>
      </w:r>
    </w:p>
    <w:p w:rsidR="009E728E" w:rsidRPr="00456E72" w:rsidRDefault="009E728E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456E72">
        <w:rPr>
          <w:color w:val="000000"/>
          <w:sz w:val="28"/>
          <w:szCs w:val="28"/>
        </w:rPr>
        <w:t>д) закупки в целях проведения капитального ремонта автомобильных дорог общего пользования;</w:t>
      </w:r>
      <w:r w:rsidR="00BC168C" w:rsidRPr="00456E72">
        <w:rPr>
          <w:color w:val="000000"/>
          <w:sz w:val="28"/>
          <w:szCs w:val="28"/>
        </w:rPr>
        <w:t xml:space="preserve"> </w:t>
      </w:r>
    </w:p>
    <w:p w:rsidR="009E728E" w:rsidRDefault="00B06D24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9E728E" w:rsidRPr="008357CC">
        <w:rPr>
          <w:color w:val="000000"/>
          <w:sz w:val="28"/>
          <w:szCs w:val="28"/>
        </w:rPr>
        <w:t xml:space="preserve">) </w:t>
      </w:r>
      <w:r w:rsidR="009E728E" w:rsidRPr="009E728E">
        <w:rPr>
          <w:color w:val="000000"/>
          <w:sz w:val="28"/>
          <w:szCs w:val="28"/>
        </w:rPr>
        <w:t>закупки в целях проведения организационных мероприятий, обязательность проведения которых установлена ПНПА;</w:t>
      </w:r>
    </w:p>
    <w:p w:rsidR="009E728E" w:rsidRPr="008357CC" w:rsidRDefault="00B06D24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9E728E">
        <w:rPr>
          <w:color w:val="000000"/>
          <w:sz w:val="28"/>
          <w:szCs w:val="28"/>
        </w:rPr>
        <w:t xml:space="preserve">) </w:t>
      </w:r>
      <w:r w:rsidR="009E728E" w:rsidRPr="009E728E">
        <w:rPr>
          <w:color w:val="000000"/>
          <w:sz w:val="28"/>
          <w:szCs w:val="28"/>
        </w:rPr>
        <w:t>закупки в целях организации предоставления социальных и иных выплат физическим лицам, обязательность предоставления котор</w:t>
      </w:r>
      <w:r w:rsidR="007F6A0F">
        <w:rPr>
          <w:color w:val="000000"/>
          <w:sz w:val="28"/>
          <w:szCs w:val="28"/>
        </w:rPr>
        <w:t>ых установлена ПНПА</w:t>
      </w:r>
      <w:r w:rsidR="00F72F08" w:rsidRPr="00F72F08">
        <w:t xml:space="preserve"> </w:t>
      </w:r>
      <w:r w:rsidR="00910AC3" w:rsidRPr="00910AC3">
        <w:rPr>
          <w:color w:val="000000"/>
          <w:sz w:val="28"/>
          <w:szCs w:val="28"/>
        </w:rPr>
        <w:t>(накладные расходы)</w:t>
      </w:r>
      <w:r w:rsidR="009E728E">
        <w:rPr>
          <w:color w:val="000000"/>
          <w:sz w:val="28"/>
          <w:szCs w:val="28"/>
        </w:rPr>
        <w:t>;</w:t>
      </w:r>
    </w:p>
    <w:p w:rsidR="006F1DF8" w:rsidRDefault="00B06D24" w:rsidP="00E41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9E728E">
        <w:rPr>
          <w:color w:val="000000"/>
          <w:sz w:val="28"/>
          <w:szCs w:val="28"/>
        </w:rPr>
        <w:t>) закупки в целях организации предоставления субсидий СПД в целях компенсации убытков, возникающих в связи с решениями ОМС</w:t>
      </w:r>
      <w:r w:rsidR="007A1099">
        <w:rPr>
          <w:color w:val="000000"/>
          <w:sz w:val="28"/>
          <w:szCs w:val="28"/>
        </w:rPr>
        <w:t>У</w:t>
      </w:r>
      <w:r w:rsidR="009E728E">
        <w:rPr>
          <w:color w:val="000000"/>
          <w:sz w:val="28"/>
          <w:szCs w:val="28"/>
        </w:rPr>
        <w:t>, обязательность предоставления которых следует из ПНПА (накладные расходы);</w:t>
      </w:r>
    </w:p>
    <w:p w:rsidR="006F1DF8" w:rsidRDefault="00B06D24" w:rsidP="00E41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E728E">
        <w:rPr>
          <w:color w:val="000000"/>
          <w:sz w:val="28"/>
          <w:szCs w:val="28"/>
        </w:rPr>
        <w:t xml:space="preserve">) </w:t>
      </w:r>
      <w:r w:rsidR="00DC278A" w:rsidRPr="00DC278A">
        <w:rPr>
          <w:color w:val="000000"/>
          <w:sz w:val="28"/>
          <w:szCs w:val="28"/>
        </w:rPr>
        <w:t>закупки в целях формирования материального резерва;</w:t>
      </w:r>
    </w:p>
    <w:p w:rsidR="00DC278A" w:rsidRDefault="00B06D24" w:rsidP="00E41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к) </w:t>
      </w:r>
      <w:r w:rsidR="00DC278A" w:rsidRPr="00DC278A">
        <w:rPr>
          <w:color w:val="000000"/>
          <w:sz w:val="28"/>
          <w:szCs w:val="28"/>
        </w:rPr>
        <w:t xml:space="preserve">иные закупки, имеющие выраженный постоянный характер (неограниченный во времени срок, отсутствие явной связи с достижением </w:t>
      </w:r>
      <w:r w:rsidR="00DC278A" w:rsidRPr="00DC278A">
        <w:rPr>
          <w:color w:val="000000"/>
          <w:sz w:val="28"/>
          <w:szCs w:val="28"/>
        </w:rPr>
        <w:lastRenderedPageBreak/>
        <w:t>целей, связанных с изменением сложившейся в соответствующей сфере ситуации).</w:t>
      </w:r>
    </w:p>
    <w:p w:rsidR="001B0E45" w:rsidRPr="001B0E45" w:rsidRDefault="001B0E4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B0E45">
        <w:rPr>
          <w:color w:val="000000"/>
          <w:sz w:val="28"/>
          <w:szCs w:val="28"/>
        </w:rPr>
        <w:t>В целях составления ОБАС к расходам на закупки товаров, работ и услуг для муниципальных нужд, имеющим проектный характер, относятся:</w:t>
      </w:r>
    </w:p>
    <w:p w:rsidR="001B0E45" w:rsidRPr="001B0E45" w:rsidRDefault="001B0E4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B0E45">
        <w:rPr>
          <w:color w:val="000000"/>
          <w:sz w:val="28"/>
          <w:szCs w:val="28"/>
        </w:rPr>
        <w:t>а)</w:t>
      </w:r>
      <w:r w:rsidRPr="001B0E45">
        <w:rPr>
          <w:color w:val="000000"/>
          <w:sz w:val="28"/>
          <w:szCs w:val="28"/>
        </w:rPr>
        <w:tab/>
        <w:t>закупки в целях п</w:t>
      </w:r>
      <w:r w:rsidR="00011CA9">
        <w:rPr>
          <w:color w:val="000000"/>
          <w:sz w:val="28"/>
          <w:szCs w:val="28"/>
        </w:rPr>
        <w:t xml:space="preserve">роведения капитального ремонта </w:t>
      </w:r>
      <w:r w:rsidRPr="001B0E45">
        <w:rPr>
          <w:color w:val="000000"/>
          <w:sz w:val="28"/>
          <w:szCs w:val="28"/>
        </w:rPr>
        <w:t>объектов муниципального имущества;</w:t>
      </w:r>
    </w:p>
    <w:p w:rsidR="001B0E45" w:rsidRPr="001B0E45" w:rsidRDefault="001B0E4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B0E45">
        <w:rPr>
          <w:color w:val="000000"/>
          <w:sz w:val="28"/>
          <w:szCs w:val="28"/>
        </w:rPr>
        <w:t>б)</w:t>
      </w:r>
      <w:r w:rsidRPr="001B0E45">
        <w:rPr>
          <w:color w:val="000000"/>
          <w:sz w:val="28"/>
          <w:szCs w:val="28"/>
        </w:rPr>
        <w:tab/>
        <w:t>закупки услуг для населения, оказание которых не является обязательным в соответствии с ПНПА;</w:t>
      </w:r>
    </w:p>
    <w:p w:rsidR="001B0E45" w:rsidRPr="001B0E45" w:rsidRDefault="001B0E4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B0E45">
        <w:rPr>
          <w:color w:val="000000"/>
          <w:sz w:val="28"/>
          <w:szCs w:val="28"/>
        </w:rPr>
        <w:t>в)</w:t>
      </w:r>
      <w:r w:rsidRPr="001B0E45">
        <w:rPr>
          <w:color w:val="000000"/>
          <w:sz w:val="28"/>
          <w:szCs w:val="28"/>
        </w:rPr>
        <w:tab/>
        <w:t>закупки работ в интересах неограниченного круга лиц, выполнение которых не является обязательным в соответствии с ПНПА;</w:t>
      </w:r>
    </w:p>
    <w:p w:rsidR="001B0E45" w:rsidRPr="001B0E45" w:rsidRDefault="001B0E4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B0E45">
        <w:rPr>
          <w:color w:val="000000"/>
          <w:sz w:val="28"/>
          <w:szCs w:val="28"/>
        </w:rPr>
        <w:t>г)</w:t>
      </w:r>
      <w:r w:rsidRPr="001B0E45">
        <w:rPr>
          <w:color w:val="000000"/>
          <w:sz w:val="28"/>
          <w:szCs w:val="28"/>
        </w:rPr>
        <w:tab/>
        <w:t xml:space="preserve">закупки в целях развития материально-технической базы МУ, </w:t>
      </w:r>
      <w:r w:rsidR="007A1099">
        <w:rPr>
          <w:color w:val="000000"/>
          <w:sz w:val="28"/>
          <w:szCs w:val="28"/>
        </w:rPr>
        <w:t>ОМСУ</w:t>
      </w:r>
      <w:r w:rsidRPr="001B0E45">
        <w:rPr>
          <w:color w:val="000000"/>
          <w:sz w:val="28"/>
          <w:szCs w:val="28"/>
        </w:rPr>
        <w:t>;</w:t>
      </w:r>
    </w:p>
    <w:p w:rsidR="001B0E45" w:rsidRPr="001B0E45" w:rsidRDefault="001B0E4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B0E45">
        <w:rPr>
          <w:color w:val="000000"/>
          <w:sz w:val="28"/>
          <w:szCs w:val="28"/>
        </w:rPr>
        <w:t>д)</w:t>
      </w:r>
      <w:r w:rsidRPr="001B0E45">
        <w:rPr>
          <w:color w:val="000000"/>
          <w:sz w:val="28"/>
          <w:szCs w:val="28"/>
        </w:rPr>
        <w:tab/>
        <w:t>закупки в целях создания и развития информационных систем, программных комплексов (в том числе модернизация, создание дополнительных модулей и т.п.);</w:t>
      </w:r>
    </w:p>
    <w:p w:rsidR="001B0E45" w:rsidRPr="001B0E45" w:rsidRDefault="001B0E4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B0E45">
        <w:rPr>
          <w:color w:val="000000"/>
          <w:sz w:val="28"/>
          <w:szCs w:val="28"/>
        </w:rPr>
        <w:t>е)</w:t>
      </w:r>
      <w:r w:rsidRPr="001B0E45">
        <w:rPr>
          <w:color w:val="000000"/>
          <w:sz w:val="28"/>
          <w:szCs w:val="28"/>
        </w:rPr>
        <w:tab/>
        <w:t xml:space="preserve">закупки в целях создания и развития иных имущественных комплексов, используемых для выполнения функций </w:t>
      </w:r>
      <w:r w:rsidR="007A1099">
        <w:rPr>
          <w:color w:val="000000"/>
          <w:sz w:val="28"/>
          <w:szCs w:val="28"/>
        </w:rPr>
        <w:t>ОМСУ</w:t>
      </w:r>
      <w:r w:rsidRPr="001B0E45">
        <w:rPr>
          <w:color w:val="000000"/>
          <w:sz w:val="28"/>
          <w:szCs w:val="28"/>
        </w:rPr>
        <w:t>, МКУ;</w:t>
      </w:r>
    </w:p>
    <w:p w:rsidR="001B0E45" w:rsidRPr="001B0E45" w:rsidRDefault="001B0E4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B0E45">
        <w:rPr>
          <w:color w:val="000000"/>
          <w:sz w:val="28"/>
          <w:szCs w:val="28"/>
        </w:rPr>
        <w:t>ж)</w:t>
      </w:r>
      <w:r w:rsidRPr="001B0E45">
        <w:rPr>
          <w:color w:val="000000"/>
          <w:sz w:val="28"/>
          <w:szCs w:val="28"/>
        </w:rPr>
        <w:tab/>
        <w:t>закупки в целях проведения организационных мероприятий, обязательность проведения которых не установлена ПНПА;</w:t>
      </w:r>
    </w:p>
    <w:p w:rsidR="001B0E45" w:rsidRPr="001B0E45" w:rsidRDefault="001B0E4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B0E45">
        <w:rPr>
          <w:color w:val="000000"/>
          <w:sz w:val="28"/>
          <w:szCs w:val="28"/>
        </w:rPr>
        <w:t>з)</w:t>
      </w:r>
      <w:r w:rsidRPr="001B0E45">
        <w:rPr>
          <w:color w:val="000000"/>
          <w:sz w:val="28"/>
          <w:szCs w:val="28"/>
        </w:rPr>
        <w:tab/>
        <w:t>закупки услуг по разработке и актуализации стратегий, программ, планов мероприятий и т.п.;</w:t>
      </w:r>
    </w:p>
    <w:p w:rsidR="001B0E45" w:rsidRPr="001B0E45" w:rsidRDefault="001B0E4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B0E45">
        <w:rPr>
          <w:color w:val="000000"/>
          <w:sz w:val="28"/>
          <w:szCs w:val="28"/>
        </w:rPr>
        <w:t>и)</w:t>
      </w:r>
      <w:r w:rsidRPr="001B0E45">
        <w:rPr>
          <w:color w:val="000000"/>
          <w:sz w:val="28"/>
          <w:szCs w:val="28"/>
        </w:rPr>
        <w:tab/>
        <w:t>иные закупки, имеющие выраженный проектный характер (ограниченный срок осуществления, осуществление в целях достижения целей, связанных с изменением сложившейся в соответствующей сфере ситуации);</w:t>
      </w:r>
    </w:p>
    <w:p w:rsidR="001B0E45" w:rsidRDefault="001B0E45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B0E45">
        <w:rPr>
          <w:color w:val="000000"/>
          <w:sz w:val="28"/>
          <w:szCs w:val="28"/>
        </w:rPr>
        <w:t>к)</w:t>
      </w:r>
      <w:r w:rsidRPr="001B0E45">
        <w:rPr>
          <w:color w:val="000000"/>
          <w:sz w:val="28"/>
          <w:szCs w:val="28"/>
        </w:rPr>
        <w:tab/>
        <w:t>иные закупки, направленные на исполнение обязательств, обязательность исполнения которых не установлена ПНПА.</w:t>
      </w:r>
    </w:p>
    <w:p w:rsidR="00B914C7" w:rsidRDefault="00B914C7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При наличии </w:t>
      </w:r>
      <w:r w:rsidRPr="00B914C7">
        <w:rPr>
          <w:color w:val="000000"/>
          <w:sz w:val="28"/>
          <w:szCs w:val="28"/>
        </w:rPr>
        <w:t>затруднений при отнесении закупок товаров, работ и услуг для муниципальных нужд к закупкам, имеющим постоянный характер и закупкам, имеющим проектный характер, в целях составления ОБАС закупки относятся к категории закупок, имеющих проектный характер.</w:t>
      </w:r>
    </w:p>
    <w:p w:rsidR="00104C5A" w:rsidRDefault="00104C5A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Pr="00104C5A">
        <w:rPr>
          <w:color w:val="000000"/>
          <w:sz w:val="28"/>
          <w:szCs w:val="28"/>
        </w:rPr>
        <w:t>Целевое назначение закупок товаров, работ и услуг для муниципальных нужд, имеющих постоянный характер,  указывается с учетом направлений, перечисленных в пункте 5.2 настоящей Методики, с детализацией:</w:t>
      </w:r>
    </w:p>
    <w:p w:rsidR="00104C5A" w:rsidRPr="00104C5A" w:rsidRDefault="00104C5A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04C5A">
        <w:rPr>
          <w:color w:val="000000"/>
          <w:sz w:val="28"/>
          <w:szCs w:val="28"/>
        </w:rPr>
        <w:t>а)</w:t>
      </w:r>
      <w:r w:rsidRPr="00104C5A">
        <w:rPr>
          <w:color w:val="000000"/>
          <w:sz w:val="28"/>
          <w:szCs w:val="28"/>
        </w:rPr>
        <w:tab/>
        <w:t xml:space="preserve">закупок в целях обеспечения текущей деятельности МКУ – по </w:t>
      </w:r>
      <w:proofErr w:type="gramStart"/>
      <w:r w:rsidRPr="00104C5A">
        <w:rPr>
          <w:color w:val="000000"/>
          <w:sz w:val="28"/>
          <w:szCs w:val="28"/>
        </w:rPr>
        <w:t>отдельным</w:t>
      </w:r>
      <w:proofErr w:type="gramEnd"/>
      <w:r w:rsidRPr="00104C5A">
        <w:rPr>
          <w:color w:val="000000"/>
          <w:sz w:val="28"/>
          <w:szCs w:val="28"/>
        </w:rPr>
        <w:t xml:space="preserve"> МКУ;</w:t>
      </w:r>
    </w:p>
    <w:p w:rsidR="00104C5A" w:rsidRPr="00104C5A" w:rsidRDefault="00104C5A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04C5A">
        <w:rPr>
          <w:color w:val="000000"/>
          <w:sz w:val="28"/>
          <w:szCs w:val="28"/>
        </w:rPr>
        <w:t>б)</w:t>
      </w:r>
      <w:r w:rsidRPr="00104C5A">
        <w:rPr>
          <w:color w:val="000000"/>
          <w:sz w:val="28"/>
          <w:szCs w:val="28"/>
        </w:rPr>
        <w:tab/>
        <w:t>закупок в целях обеспечения текущего содержания (функционирования) объектов муниципального имущества – по типам объектов муниципального имущества;</w:t>
      </w:r>
    </w:p>
    <w:p w:rsidR="00104C5A" w:rsidRPr="00104C5A" w:rsidRDefault="00104C5A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04C5A">
        <w:rPr>
          <w:color w:val="000000"/>
          <w:sz w:val="28"/>
          <w:szCs w:val="28"/>
        </w:rPr>
        <w:t>в)</w:t>
      </w:r>
      <w:r w:rsidRPr="00104C5A">
        <w:rPr>
          <w:color w:val="000000"/>
          <w:sz w:val="28"/>
          <w:szCs w:val="28"/>
        </w:rPr>
        <w:tab/>
        <w:t>закупок в целях проведения организационных мероприятий – по группам организационных мероприятий (отдельным мероприятиям);</w:t>
      </w:r>
    </w:p>
    <w:p w:rsidR="00104C5A" w:rsidRPr="00104C5A" w:rsidRDefault="00104C5A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04C5A">
        <w:rPr>
          <w:color w:val="000000"/>
          <w:sz w:val="28"/>
          <w:szCs w:val="28"/>
        </w:rPr>
        <w:t>г)</w:t>
      </w:r>
      <w:r w:rsidRPr="00104C5A">
        <w:rPr>
          <w:color w:val="000000"/>
          <w:sz w:val="28"/>
          <w:szCs w:val="28"/>
        </w:rPr>
        <w:tab/>
        <w:t>закупок в целях организации предоставления социальных и иных выплат физическим лицам – по соответствующим выплатам (группам выплат);</w:t>
      </w:r>
    </w:p>
    <w:p w:rsidR="00104C5A" w:rsidRPr="00104C5A" w:rsidRDefault="00104C5A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04C5A">
        <w:rPr>
          <w:color w:val="000000"/>
          <w:sz w:val="28"/>
          <w:szCs w:val="28"/>
        </w:rPr>
        <w:lastRenderedPageBreak/>
        <w:t>д)</w:t>
      </w:r>
      <w:r w:rsidRPr="00104C5A">
        <w:rPr>
          <w:color w:val="000000"/>
          <w:sz w:val="28"/>
          <w:szCs w:val="28"/>
        </w:rPr>
        <w:tab/>
        <w:t xml:space="preserve">закупок в целях организации предоставления субсидий СПД в целях компенсации убытков, возникающих в связи с решениями </w:t>
      </w:r>
      <w:r w:rsidR="00FD4056">
        <w:rPr>
          <w:color w:val="000000"/>
          <w:sz w:val="28"/>
          <w:szCs w:val="28"/>
        </w:rPr>
        <w:t>ОМС</w:t>
      </w:r>
      <w:r w:rsidR="00F72F08">
        <w:rPr>
          <w:color w:val="000000"/>
          <w:sz w:val="28"/>
          <w:szCs w:val="28"/>
        </w:rPr>
        <w:t>У</w:t>
      </w:r>
      <w:r w:rsidRPr="00104C5A">
        <w:rPr>
          <w:color w:val="000000"/>
          <w:sz w:val="28"/>
          <w:szCs w:val="28"/>
        </w:rPr>
        <w:t xml:space="preserve"> – по соответствующим видам субсидий.</w:t>
      </w:r>
    </w:p>
    <w:p w:rsidR="00104C5A" w:rsidRPr="00104C5A" w:rsidRDefault="00104C5A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Pr="00104C5A">
        <w:rPr>
          <w:color w:val="000000"/>
          <w:sz w:val="28"/>
          <w:szCs w:val="28"/>
        </w:rPr>
        <w:tab/>
        <w:t xml:space="preserve">Группы товаров, работ и услуг, предполагаемых к приобретению в рамках закупок товаров, работ и услуг для муниципальных нужд, имеющих постоянный характер, выделяются исходя </w:t>
      </w:r>
      <w:proofErr w:type="gramStart"/>
      <w:r w:rsidRPr="00104C5A">
        <w:rPr>
          <w:color w:val="000000"/>
          <w:sz w:val="28"/>
          <w:szCs w:val="28"/>
        </w:rPr>
        <w:t>из</w:t>
      </w:r>
      <w:proofErr w:type="gramEnd"/>
      <w:r w:rsidRPr="00104C5A">
        <w:rPr>
          <w:color w:val="000000"/>
          <w:sz w:val="28"/>
          <w:szCs w:val="28"/>
        </w:rPr>
        <w:t>:</w:t>
      </w:r>
    </w:p>
    <w:p w:rsidR="00104C5A" w:rsidRPr="00104C5A" w:rsidRDefault="00104C5A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04C5A">
        <w:rPr>
          <w:color w:val="000000"/>
          <w:sz w:val="28"/>
          <w:szCs w:val="28"/>
        </w:rPr>
        <w:t>а)</w:t>
      </w:r>
      <w:r w:rsidRPr="00104C5A">
        <w:rPr>
          <w:color w:val="000000"/>
          <w:sz w:val="28"/>
          <w:szCs w:val="28"/>
        </w:rPr>
        <w:tab/>
        <w:t>применения различных коэффициентов индексации (индексов-дефляторов) по отношению к закупкам различных групп товаров, работ и услуг (например, коммунальных услуг);</w:t>
      </w:r>
    </w:p>
    <w:p w:rsidR="00104C5A" w:rsidRDefault="00104C5A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04C5A">
        <w:rPr>
          <w:color w:val="000000"/>
          <w:sz w:val="28"/>
          <w:szCs w:val="28"/>
        </w:rPr>
        <w:t>б)</w:t>
      </w:r>
      <w:r w:rsidRPr="00104C5A">
        <w:rPr>
          <w:color w:val="000000"/>
          <w:sz w:val="28"/>
          <w:szCs w:val="28"/>
        </w:rPr>
        <w:tab/>
        <w:t>отдельного представления групп товаров, работ и услуг в рамках закупок, указанных в пункте 5.7 настоящей Методики.</w:t>
      </w:r>
    </w:p>
    <w:p w:rsidR="00C871F7" w:rsidRDefault="00C871F7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Pr="00C871F7">
        <w:rPr>
          <w:color w:val="000000"/>
          <w:sz w:val="28"/>
          <w:szCs w:val="28"/>
        </w:rPr>
        <w:tab/>
        <w:t>Детализированный расчет по закупкам товаров, работ и услуг для муниципальных нужд, имеющих постоянный характер, представляется в отношении закупок групп товаров, работ, услуг:</w:t>
      </w:r>
    </w:p>
    <w:p w:rsidR="00936EEF" w:rsidRPr="00936EEF" w:rsidRDefault="00647D2A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36EEF" w:rsidRPr="00936EEF">
        <w:rPr>
          <w:color w:val="000000"/>
          <w:sz w:val="28"/>
          <w:szCs w:val="28"/>
        </w:rPr>
        <w:t>)</w:t>
      </w:r>
      <w:r w:rsidR="00936EEF" w:rsidRPr="00936EEF">
        <w:rPr>
          <w:color w:val="000000"/>
          <w:sz w:val="28"/>
          <w:szCs w:val="28"/>
        </w:rPr>
        <w:tab/>
        <w:t xml:space="preserve">изменение объема бюджетных </w:t>
      </w:r>
      <w:proofErr w:type="gramStart"/>
      <w:r w:rsidR="00936EEF" w:rsidRPr="00936EEF">
        <w:rPr>
          <w:color w:val="000000"/>
          <w:sz w:val="28"/>
          <w:szCs w:val="28"/>
        </w:rPr>
        <w:t>ассигнований</w:t>
      </w:r>
      <w:proofErr w:type="gramEnd"/>
      <w:r w:rsidR="00936EEF" w:rsidRPr="00936EEF">
        <w:rPr>
          <w:color w:val="000000"/>
          <w:sz w:val="28"/>
          <w:szCs w:val="28"/>
        </w:rPr>
        <w:t xml:space="preserve"> на осуществление которых превышает</w:t>
      </w:r>
      <w:r w:rsidR="00CC1EE5">
        <w:rPr>
          <w:color w:val="000000"/>
          <w:sz w:val="28"/>
          <w:szCs w:val="28"/>
        </w:rPr>
        <w:t xml:space="preserve"> индексы-дефляторы, доведенные К</w:t>
      </w:r>
      <w:r w:rsidR="00936EEF" w:rsidRPr="00936EEF">
        <w:rPr>
          <w:color w:val="000000"/>
          <w:sz w:val="28"/>
          <w:szCs w:val="28"/>
        </w:rPr>
        <w:t>омитетом финансов в целях планирования бюджетных ассигнований;</w:t>
      </w:r>
    </w:p>
    <w:p w:rsidR="00936EEF" w:rsidRPr="00936EEF" w:rsidRDefault="00647D2A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936EEF" w:rsidRPr="00936EEF">
        <w:rPr>
          <w:color w:val="000000"/>
          <w:sz w:val="28"/>
          <w:szCs w:val="28"/>
        </w:rPr>
        <w:t>)</w:t>
      </w:r>
      <w:r w:rsidR="00936EEF" w:rsidRPr="00936EEF">
        <w:rPr>
          <w:color w:val="000000"/>
          <w:sz w:val="28"/>
          <w:szCs w:val="28"/>
        </w:rPr>
        <w:tab/>
        <w:t xml:space="preserve">осуществление </w:t>
      </w:r>
      <w:proofErr w:type="gramStart"/>
      <w:r w:rsidR="00936EEF" w:rsidRPr="00936EEF">
        <w:rPr>
          <w:color w:val="000000"/>
          <w:sz w:val="28"/>
          <w:szCs w:val="28"/>
        </w:rPr>
        <w:t>которых</w:t>
      </w:r>
      <w:proofErr w:type="gramEnd"/>
      <w:r w:rsidR="00936EEF" w:rsidRPr="00936EEF">
        <w:rPr>
          <w:color w:val="000000"/>
          <w:sz w:val="28"/>
          <w:szCs w:val="28"/>
        </w:rPr>
        <w:t xml:space="preserve"> не планируется в текущем финансовом году;</w:t>
      </w:r>
    </w:p>
    <w:p w:rsidR="00936EEF" w:rsidRPr="00C47513" w:rsidRDefault="00647D2A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C47513">
        <w:rPr>
          <w:color w:val="000000"/>
          <w:sz w:val="28"/>
          <w:szCs w:val="28"/>
        </w:rPr>
        <w:t>в</w:t>
      </w:r>
      <w:r w:rsidR="00936EEF" w:rsidRPr="00C47513">
        <w:rPr>
          <w:color w:val="000000"/>
          <w:sz w:val="28"/>
          <w:szCs w:val="28"/>
        </w:rPr>
        <w:t>)</w:t>
      </w:r>
      <w:r w:rsidR="00936EEF" w:rsidRPr="00C47513">
        <w:rPr>
          <w:color w:val="000000"/>
          <w:sz w:val="28"/>
          <w:szCs w:val="28"/>
        </w:rPr>
        <w:tab/>
        <w:t>предполагающих приобретение товаров, стоим</w:t>
      </w:r>
      <w:r w:rsidR="009F1BF8" w:rsidRPr="00C47513">
        <w:rPr>
          <w:color w:val="000000"/>
          <w:sz w:val="28"/>
          <w:szCs w:val="28"/>
        </w:rPr>
        <w:t>ость единицы которых превышает</w:t>
      </w:r>
      <w:r w:rsidR="00235C19">
        <w:rPr>
          <w:color w:val="FF0000"/>
          <w:sz w:val="28"/>
          <w:szCs w:val="28"/>
        </w:rPr>
        <w:t xml:space="preserve"> </w:t>
      </w:r>
      <w:r w:rsidR="00235C19" w:rsidRPr="00C47513">
        <w:rPr>
          <w:color w:val="000000"/>
          <w:sz w:val="28"/>
          <w:szCs w:val="28"/>
        </w:rPr>
        <w:t>5</w:t>
      </w:r>
      <w:r w:rsidR="00936EEF" w:rsidRPr="00C47513">
        <w:rPr>
          <w:color w:val="000000"/>
          <w:sz w:val="28"/>
          <w:szCs w:val="28"/>
        </w:rPr>
        <w:t>00</w:t>
      </w:r>
      <w:r w:rsidR="00936EEF" w:rsidRPr="00186435">
        <w:rPr>
          <w:color w:val="FF0000"/>
          <w:sz w:val="28"/>
          <w:szCs w:val="28"/>
        </w:rPr>
        <w:t xml:space="preserve"> </w:t>
      </w:r>
      <w:r w:rsidR="00936EEF" w:rsidRPr="00C47513">
        <w:rPr>
          <w:color w:val="000000"/>
          <w:sz w:val="28"/>
          <w:szCs w:val="28"/>
        </w:rPr>
        <w:t>тыс. руб.</w:t>
      </w:r>
      <w:r w:rsidR="00910AC3" w:rsidRPr="00C47513">
        <w:rPr>
          <w:color w:val="000000"/>
          <w:sz w:val="28"/>
          <w:szCs w:val="28"/>
        </w:rPr>
        <w:t xml:space="preserve"> </w:t>
      </w:r>
      <w:r w:rsidR="00235C19" w:rsidRPr="00C47513">
        <w:rPr>
          <w:color w:val="000000"/>
          <w:sz w:val="28"/>
          <w:szCs w:val="28"/>
        </w:rPr>
        <w:t>(серверного оборудования, автотранспортных средств, и т.п.)</w:t>
      </w:r>
      <w:r w:rsidR="00936EEF" w:rsidRPr="00C47513">
        <w:rPr>
          <w:color w:val="000000"/>
          <w:sz w:val="28"/>
          <w:szCs w:val="28"/>
        </w:rPr>
        <w:t>;</w:t>
      </w:r>
    </w:p>
    <w:p w:rsidR="00936EEF" w:rsidRDefault="00FB05A9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36EEF" w:rsidRPr="00C47513">
        <w:rPr>
          <w:color w:val="000000"/>
          <w:sz w:val="28"/>
          <w:szCs w:val="28"/>
        </w:rPr>
        <w:t>)</w:t>
      </w:r>
      <w:r w:rsidR="00936EEF" w:rsidRPr="00C47513">
        <w:rPr>
          <w:color w:val="000000"/>
          <w:sz w:val="28"/>
          <w:szCs w:val="28"/>
        </w:rPr>
        <w:tab/>
        <w:t xml:space="preserve">указанных в подпунктах </w:t>
      </w:r>
      <w:r w:rsidR="00936EEF" w:rsidRPr="00456E72">
        <w:rPr>
          <w:color w:val="000000"/>
          <w:sz w:val="28"/>
          <w:szCs w:val="28"/>
        </w:rPr>
        <w:t>«</w:t>
      </w:r>
      <w:r w:rsidR="00B06D24" w:rsidRPr="00456E72">
        <w:rPr>
          <w:color w:val="000000"/>
          <w:sz w:val="28"/>
          <w:szCs w:val="28"/>
        </w:rPr>
        <w:t>ж</w:t>
      </w:r>
      <w:r w:rsidR="00936EEF" w:rsidRPr="00456E72">
        <w:rPr>
          <w:color w:val="000000"/>
          <w:sz w:val="28"/>
          <w:szCs w:val="28"/>
        </w:rPr>
        <w:t>»</w:t>
      </w:r>
      <w:r w:rsidR="00CF3C7C" w:rsidRPr="00456E72">
        <w:rPr>
          <w:color w:val="000000"/>
          <w:sz w:val="28"/>
          <w:szCs w:val="28"/>
        </w:rPr>
        <w:t xml:space="preserve"> </w:t>
      </w:r>
      <w:proofErr w:type="gramStart"/>
      <w:r w:rsidR="00936EEF" w:rsidRPr="00456E72">
        <w:rPr>
          <w:color w:val="000000"/>
          <w:sz w:val="28"/>
          <w:szCs w:val="28"/>
        </w:rPr>
        <w:t>-«</w:t>
      </w:r>
      <w:proofErr w:type="gramEnd"/>
      <w:r w:rsidR="00B06D24" w:rsidRPr="00456E72">
        <w:rPr>
          <w:color w:val="000000"/>
          <w:sz w:val="28"/>
          <w:szCs w:val="28"/>
        </w:rPr>
        <w:t>з</w:t>
      </w:r>
      <w:r w:rsidR="00936EEF" w:rsidRPr="00456E7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пункта 5.2 настоящей Методики:</w:t>
      </w:r>
    </w:p>
    <w:p w:rsidR="00FB05A9" w:rsidRPr="00C47513" w:rsidRDefault="00FB05A9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     предполагающих приобретение научно-исследовательских работ.</w:t>
      </w:r>
    </w:p>
    <w:p w:rsidR="004E7606" w:rsidRPr="00186435" w:rsidRDefault="004E7606" w:rsidP="00E41117">
      <w:pPr>
        <w:tabs>
          <w:tab w:val="left" w:pos="1418"/>
        </w:tabs>
        <w:ind w:firstLine="709"/>
        <w:jc w:val="both"/>
        <w:rPr>
          <w:color w:val="FF0000"/>
          <w:sz w:val="28"/>
          <w:szCs w:val="28"/>
        </w:rPr>
      </w:pPr>
      <w:r w:rsidRPr="00C47513">
        <w:rPr>
          <w:color w:val="000000"/>
          <w:sz w:val="28"/>
          <w:szCs w:val="28"/>
        </w:rPr>
        <w:t xml:space="preserve">Детализированный расчет по закупкам товаров, работ и услуг для муниципальных нужд, имеющих постоянный характер, </w:t>
      </w:r>
      <w:r w:rsidR="003A4BEB" w:rsidRPr="00456E72">
        <w:rPr>
          <w:color w:val="000000"/>
          <w:sz w:val="28"/>
          <w:szCs w:val="28"/>
        </w:rPr>
        <w:t>не представля</w:t>
      </w:r>
      <w:r w:rsidR="00B06D24" w:rsidRPr="00456E72">
        <w:rPr>
          <w:color w:val="000000"/>
          <w:sz w:val="28"/>
          <w:szCs w:val="28"/>
        </w:rPr>
        <w:t>ет</w:t>
      </w:r>
      <w:r w:rsidRPr="00456E72">
        <w:rPr>
          <w:color w:val="000000"/>
          <w:sz w:val="28"/>
          <w:szCs w:val="28"/>
        </w:rPr>
        <w:t>ся</w:t>
      </w:r>
      <w:r w:rsidRPr="00C47513">
        <w:rPr>
          <w:color w:val="000000"/>
          <w:sz w:val="28"/>
          <w:szCs w:val="28"/>
        </w:rPr>
        <w:t xml:space="preserve"> в отношении групп товаров, работ и услуг, расчетный объем бюджетных </w:t>
      </w:r>
      <w:proofErr w:type="gramStart"/>
      <w:r w:rsidRPr="00C47513">
        <w:rPr>
          <w:color w:val="000000"/>
          <w:sz w:val="28"/>
          <w:szCs w:val="28"/>
        </w:rPr>
        <w:t>ассигнований</w:t>
      </w:r>
      <w:proofErr w:type="gramEnd"/>
      <w:r w:rsidRPr="00C47513">
        <w:rPr>
          <w:color w:val="000000"/>
          <w:sz w:val="28"/>
          <w:szCs w:val="28"/>
        </w:rPr>
        <w:t xml:space="preserve"> на которые не прев</w:t>
      </w:r>
      <w:r w:rsidR="00067C08" w:rsidRPr="00C47513">
        <w:rPr>
          <w:color w:val="000000"/>
          <w:sz w:val="28"/>
          <w:szCs w:val="28"/>
        </w:rPr>
        <w:t>ышае</w:t>
      </w:r>
      <w:r w:rsidRPr="00C47513">
        <w:rPr>
          <w:color w:val="000000"/>
          <w:sz w:val="28"/>
          <w:szCs w:val="28"/>
        </w:rPr>
        <w:t>т</w:t>
      </w:r>
      <w:r w:rsidRPr="00186435">
        <w:rPr>
          <w:color w:val="FF0000"/>
          <w:sz w:val="28"/>
          <w:szCs w:val="28"/>
        </w:rPr>
        <w:t xml:space="preserve"> </w:t>
      </w:r>
      <w:r w:rsidR="00CF3C7C" w:rsidRPr="00C47513">
        <w:rPr>
          <w:color w:val="000000"/>
          <w:sz w:val="28"/>
          <w:szCs w:val="28"/>
        </w:rPr>
        <w:t>1</w:t>
      </w:r>
      <w:r w:rsidR="00D225A3" w:rsidRPr="00C47513">
        <w:rPr>
          <w:color w:val="000000"/>
          <w:sz w:val="28"/>
          <w:szCs w:val="28"/>
        </w:rPr>
        <w:t>00</w:t>
      </w:r>
      <w:r w:rsidR="00D225A3" w:rsidRPr="00186435">
        <w:rPr>
          <w:color w:val="FF0000"/>
          <w:sz w:val="28"/>
          <w:szCs w:val="28"/>
        </w:rPr>
        <w:t xml:space="preserve"> </w:t>
      </w:r>
      <w:r w:rsidR="00D225A3" w:rsidRPr="00C47513">
        <w:rPr>
          <w:color w:val="000000"/>
          <w:sz w:val="28"/>
          <w:szCs w:val="28"/>
        </w:rPr>
        <w:t>тыс. руб</w:t>
      </w:r>
      <w:r w:rsidRPr="00C47513">
        <w:rPr>
          <w:color w:val="000000"/>
          <w:sz w:val="28"/>
          <w:szCs w:val="28"/>
        </w:rPr>
        <w:t>.</w:t>
      </w:r>
      <w:r w:rsidRPr="00186435">
        <w:rPr>
          <w:color w:val="FF0000"/>
          <w:sz w:val="28"/>
          <w:szCs w:val="28"/>
        </w:rPr>
        <w:t xml:space="preserve"> </w:t>
      </w:r>
      <w:r w:rsidRPr="00C47513">
        <w:rPr>
          <w:color w:val="000000"/>
          <w:sz w:val="28"/>
          <w:szCs w:val="28"/>
        </w:rPr>
        <w:t>Указанное ограничение не применяется к за</w:t>
      </w:r>
      <w:r w:rsidR="00D225A3" w:rsidRPr="00C47513">
        <w:rPr>
          <w:color w:val="000000"/>
          <w:sz w:val="28"/>
          <w:szCs w:val="28"/>
        </w:rPr>
        <w:t xml:space="preserve">купкам, </w:t>
      </w:r>
      <w:r w:rsidR="00A122F6" w:rsidRPr="00C47513">
        <w:rPr>
          <w:color w:val="000000"/>
          <w:sz w:val="28"/>
          <w:szCs w:val="28"/>
        </w:rPr>
        <w:t xml:space="preserve">указанным в </w:t>
      </w:r>
      <w:r w:rsidR="001516CC" w:rsidRPr="00C47513">
        <w:rPr>
          <w:color w:val="000000"/>
          <w:sz w:val="28"/>
          <w:szCs w:val="28"/>
        </w:rPr>
        <w:t>подпунктах</w:t>
      </w:r>
      <w:r w:rsidR="00067C08" w:rsidRPr="00186435">
        <w:rPr>
          <w:color w:val="FF0000"/>
          <w:sz w:val="28"/>
          <w:szCs w:val="28"/>
        </w:rPr>
        <w:t xml:space="preserve"> </w:t>
      </w:r>
      <w:r w:rsidR="001516CC" w:rsidRPr="00C47513">
        <w:rPr>
          <w:color w:val="000000"/>
          <w:sz w:val="28"/>
          <w:szCs w:val="28"/>
        </w:rPr>
        <w:t xml:space="preserve">«в» - </w:t>
      </w:r>
      <w:r w:rsidR="00FB05A9">
        <w:rPr>
          <w:color w:val="000000"/>
          <w:sz w:val="28"/>
          <w:szCs w:val="28"/>
        </w:rPr>
        <w:t>«д</w:t>
      </w:r>
      <w:r w:rsidRPr="00C47513">
        <w:rPr>
          <w:color w:val="000000"/>
          <w:sz w:val="28"/>
          <w:szCs w:val="28"/>
        </w:rPr>
        <w:t>».</w:t>
      </w:r>
      <w:r w:rsidRPr="00186435">
        <w:rPr>
          <w:color w:val="FF0000"/>
          <w:sz w:val="28"/>
          <w:szCs w:val="28"/>
        </w:rPr>
        <w:t xml:space="preserve"> </w:t>
      </w:r>
    </w:p>
    <w:p w:rsidR="00547D2B" w:rsidRDefault="00547D2B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В целях составления ОБАС закупки товаров, работ и услуг для муниципальных нужд, имеющие проектный характер, группируются в отдельные проекты.</w:t>
      </w:r>
    </w:p>
    <w:p w:rsidR="00807F96" w:rsidRPr="00807F96" w:rsidRDefault="00547D2B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</w:t>
      </w:r>
      <w:r w:rsidR="00807F96">
        <w:rPr>
          <w:color w:val="000000"/>
          <w:sz w:val="28"/>
          <w:szCs w:val="28"/>
        </w:rPr>
        <w:t xml:space="preserve"> </w:t>
      </w:r>
      <w:r w:rsidR="00807F96" w:rsidRPr="00807F96">
        <w:rPr>
          <w:color w:val="000000"/>
          <w:sz w:val="28"/>
          <w:szCs w:val="28"/>
        </w:rPr>
        <w:t>Описание ожидаемых результатов реализации проекта осуществляется с позиции влияния реализации проекта на целевые показатели муниципальных программ, а также иных общественно значимых результатов, обосновывающих целесообразность реализации проекта.</w:t>
      </w:r>
    </w:p>
    <w:p w:rsidR="00547D2B" w:rsidRDefault="00807F96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07F96">
        <w:rPr>
          <w:color w:val="000000"/>
          <w:sz w:val="28"/>
          <w:szCs w:val="28"/>
        </w:rPr>
        <w:t>5.10.</w:t>
      </w:r>
      <w:r w:rsidRPr="00807F96">
        <w:rPr>
          <w:color w:val="000000"/>
          <w:sz w:val="28"/>
          <w:szCs w:val="28"/>
        </w:rPr>
        <w:tab/>
      </w:r>
      <w:proofErr w:type="gramStart"/>
      <w:r w:rsidRPr="00807F96">
        <w:rPr>
          <w:color w:val="000000"/>
          <w:sz w:val="28"/>
          <w:szCs w:val="28"/>
        </w:rPr>
        <w:t>При осуществлении расчета бюджетных ассигнований на закупки товаров, работ и услуг для муниципальных нужд, имеющие проектный характер, до 10% объема бюджетных ассигнований на осуществление закупок в рамках проекта (до 20% для планового периода) может быть указано по группам товаров, работ и услуг без указания количества и цены приобретаемых товаров, работ, услуг (например, канцелярские товары, транспортные расходы и т.п.).</w:t>
      </w:r>
      <w:proofErr w:type="gramEnd"/>
    </w:p>
    <w:p w:rsidR="00F20E59" w:rsidRDefault="00F20E59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4E7606" w:rsidRDefault="004E7606" w:rsidP="00E4111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B1060F" w:rsidRPr="00BB3340" w:rsidRDefault="00AF5D78" w:rsidP="00E41117">
      <w:pPr>
        <w:numPr>
          <w:ilvl w:val="0"/>
          <w:numId w:val="29"/>
        </w:numPr>
        <w:tabs>
          <w:tab w:val="left" w:pos="1418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BB3340">
        <w:rPr>
          <w:b/>
          <w:color w:val="000000"/>
          <w:sz w:val="28"/>
          <w:szCs w:val="28"/>
        </w:rPr>
        <w:t>Пособия и компенсации гражданам и иные социальные</w:t>
      </w:r>
    </w:p>
    <w:p w:rsidR="00936EEF" w:rsidRPr="00BB3340" w:rsidRDefault="00AF5D78" w:rsidP="00E41117">
      <w:pPr>
        <w:tabs>
          <w:tab w:val="left" w:pos="1418"/>
        </w:tabs>
        <w:jc w:val="center"/>
        <w:rPr>
          <w:b/>
          <w:color w:val="000000"/>
          <w:sz w:val="28"/>
          <w:szCs w:val="28"/>
        </w:rPr>
      </w:pPr>
      <w:r w:rsidRPr="00BB3340">
        <w:rPr>
          <w:b/>
          <w:color w:val="000000"/>
          <w:sz w:val="28"/>
          <w:szCs w:val="28"/>
        </w:rPr>
        <w:lastRenderedPageBreak/>
        <w:t>выплаты, кроме публичных нормативных обязательств (КВР 321)</w:t>
      </w:r>
    </w:p>
    <w:p w:rsidR="001B0E45" w:rsidRPr="00056787" w:rsidRDefault="001B0E45" w:rsidP="00E41117">
      <w:pPr>
        <w:ind w:firstLine="709"/>
        <w:jc w:val="both"/>
        <w:rPr>
          <w:color w:val="00B050"/>
          <w:sz w:val="28"/>
          <w:szCs w:val="28"/>
        </w:rPr>
      </w:pPr>
    </w:p>
    <w:p w:rsidR="003307F9" w:rsidRPr="00BB3340" w:rsidRDefault="00E41117" w:rsidP="00E41117">
      <w:pPr>
        <w:numPr>
          <w:ilvl w:val="1"/>
          <w:numId w:val="29"/>
        </w:numPr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6324D" w:rsidRPr="00BB3340">
        <w:rPr>
          <w:color w:val="000000"/>
          <w:sz w:val="28"/>
          <w:szCs w:val="28"/>
        </w:rPr>
        <w:t xml:space="preserve">ОБАС на </w:t>
      </w:r>
      <w:r w:rsidR="003307F9" w:rsidRPr="00BB3340">
        <w:rPr>
          <w:color w:val="000000"/>
          <w:sz w:val="28"/>
          <w:szCs w:val="28"/>
        </w:rPr>
        <w:t xml:space="preserve"> </w:t>
      </w:r>
      <w:r w:rsidR="00C6324D" w:rsidRPr="00BB3340">
        <w:rPr>
          <w:color w:val="000000"/>
          <w:sz w:val="28"/>
          <w:szCs w:val="28"/>
        </w:rPr>
        <w:t xml:space="preserve">пособия и компенсации гражданам и иные социальные </w:t>
      </w:r>
    </w:p>
    <w:p w:rsidR="00C6324D" w:rsidRPr="00BB3340" w:rsidRDefault="00C6324D" w:rsidP="00E41117">
      <w:pPr>
        <w:tabs>
          <w:tab w:val="left" w:pos="567"/>
          <w:tab w:val="left" w:pos="1134"/>
        </w:tabs>
        <w:jc w:val="both"/>
        <w:rPr>
          <w:color w:val="000000"/>
          <w:sz w:val="28"/>
          <w:szCs w:val="28"/>
        </w:rPr>
      </w:pPr>
      <w:r w:rsidRPr="00BB3340">
        <w:rPr>
          <w:color w:val="000000"/>
          <w:sz w:val="28"/>
          <w:szCs w:val="28"/>
        </w:rPr>
        <w:t>выплаты, кроме публичных нормативных обязательств (далее – выплаты населению)</w:t>
      </w:r>
      <w:r w:rsidR="003307F9" w:rsidRPr="00BB3340">
        <w:rPr>
          <w:color w:val="000000"/>
          <w:sz w:val="28"/>
          <w:szCs w:val="28"/>
        </w:rPr>
        <w:t>,</w:t>
      </w:r>
      <w:r w:rsidRPr="00BB3340">
        <w:rPr>
          <w:color w:val="000000"/>
          <w:sz w:val="28"/>
          <w:szCs w:val="28"/>
        </w:rPr>
        <w:t xml:space="preserve"> составляетс</w:t>
      </w:r>
      <w:r w:rsidR="006E5A4C">
        <w:rPr>
          <w:color w:val="000000"/>
          <w:sz w:val="28"/>
          <w:szCs w:val="28"/>
        </w:rPr>
        <w:t>я по форме согласно Приложению 5</w:t>
      </w:r>
      <w:r w:rsidRPr="00BB3340">
        <w:rPr>
          <w:color w:val="000000"/>
          <w:sz w:val="28"/>
          <w:szCs w:val="28"/>
        </w:rPr>
        <w:t xml:space="preserve"> к Порядку.</w:t>
      </w:r>
    </w:p>
    <w:p w:rsidR="00C6324D" w:rsidRPr="00BB3340" w:rsidRDefault="00C6324D" w:rsidP="00E41117">
      <w:pPr>
        <w:numPr>
          <w:ilvl w:val="1"/>
          <w:numId w:val="29"/>
        </w:numPr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B3340">
        <w:rPr>
          <w:color w:val="000000"/>
          <w:sz w:val="28"/>
          <w:szCs w:val="28"/>
        </w:rPr>
        <w:t xml:space="preserve">Численность </w:t>
      </w:r>
      <w:r w:rsidR="00E57F01" w:rsidRPr="00BB3340">
        <w:rPr>
          <w:color w:val="000000"/>
          <w:sz w:val="28"/>
          <w:szCs w:val="28"/>
        </w:rPr>
        <w:t xml:space="preserve">  </w:t>
      </w:r>
      <w:r w:rsidRPr="00BB3340">
        <w:rPr>
          <w:color w:val="000000"/>
          <w:sz w:val="28"/>
          <w:szCs w:val="28"/>
        </w:rPr>
        <w:t xml:space="preserve">получателей </w:t>
      </w:r>
      <w:r w:rsidR="00E57F01" w:rsidRPr="00BB3340">
        <w:rPr>
          <w:color w:val="000000"/>
          <w:sz w:val="28"/>
          <w:szCs w:val="28"/>
        </w:rPr>
        <w:t xml:space="preserve">   </w:t>
      </w:r>
      <w:r w:rsidRPr="00BB3340">
        <w:rPr>
          <w:color w:val="000000"/>
          <w:sz w:val="28"/>
          <w:szCs w:val="28"/>
        </w:rPr>
        <w:t xml:space="preserve">выплаты </w:t>
      </w:r>
      <w:r w:rsidR="00E57F01" w:rsidRPr="00BB3340">
        <w:rPr>
          <w:color w:val="000000"/>
          <w:sz w:val="28"/>
          <w:szCs w:val="28"/>
        </w:rPr>
        <w:t xml:space="preserve">    </w:t>
      </w:r>
      <w:r w:rsidRPr="00BB3340">
        <w:rPr>
          <w:color w:val="000000"/>
          <w:sz w:val="28"/>
          <w:szCs w:val="28"/>
        </w:rPr>
        <w:t xml:space="preserve">населению </w:t>
      </w:r>
      <w:r w:rsidR="00E57F01" w:rsidRPr="00BB3340">
        <w:rPr>
          <w:color w:val="000000"/>
          <w:sz w:val="28"/>
          <w:szCs w:val="28"/>
        </w:rPr>
        <w:t xml:space="preserve">  </w:t>
      </w:r>
      <w:r w:rsidRPr="00BB3340">
        <w:rPr>
          <w:color w:val="000000"/>
          <w:sz w:val="28"/>
          <w:szCs w:val="28"/>
        </w:rPr>
        <w:t xml:space="preserve">определяется </w:t>
      </w:r>
    </w:p>
    <w:p w:rsidR="00C6324D" w:rsidRPr="00BB3340" w:rsidRDefault="00C6324D" w:rsidP="00E41117">
      <w:pPr>
        <w:tabs>
          <w:tab w:val="left" w:pos="567"/>
          <w:tab w:val="left" w:pos="1134"/>
        </w:tabs>
        <w:jc w:val="both"/>
        <w:rPr>
          <w:color w:val="000000"/>
          <w:sz w:val="28"/>
          <w:szCs w:val="28"/>
        </w:rPr>
      </w:pPr>
      <w:r w:rsidRPr="00BB3340">
        <w:rPr>
          <w:color w:val="000000"/>
          <w:sz w:val="28"/>
          <w:szCs w:val="28"/>
        </w:rPr>
        <w:t>одним и</w:t>
      </w:r>
      <w:r w:rsidR="006E5A4C">
        <w:rPr>
          <w:color w:val="000000"/>
          <w:sz w:val="28"/>
          <w:szCs w:val="28"/>
        </w:rPr>
        <w:t>з методов, указанных в таблице 6</w:t>
      </w:r>
      <w:r w:rsidRPr="00BB3340">
        <w:rPr>
          <w:color w:val="000000"/>
          <w:sz w:val="28"/>
          <w:szCs w:val="28"/>
        </w:rPr>
        <w:t>.1.</w:t>
      </w:r>
    </w:p>
    <w:p w:rsidR="00C6324D" w:rsidRPr="00BB3340" w:rsidRDefault="00C6324D" w:rsidP="00C6324D">
      <w:pPr>
        <w:keepNext/>
        <w:spacing w:before="100" w:beforeAutospacing="1"/>
        <w:contextualSpacing/>
        <w:jc w:val="right"/>
        <w:rPr>
          <w:b/>
          <w:bCs/>
          <w:color w:val="000000"/>
          <w:sz w:val="24"/>
          <w:szCs w:val="24"/>
        </w:rPr>
      </w:pPr>
      <w:r w:rsidRPr="00BB3340">
        <w:rPr>
          <w:b/>
          <w:bCs/>
          <w:color w:val="000000"/>
          <w:sz w:val="24"/>
          <w:szCs w:val="24"/>
        </w:rPr>
        <w:t xml:space="preserve">Таблица </w:t>
      </w:r>
      <w:r w:rsidR="006E5A4C">
        <w:rPr>
          <w:b/>
          <w:bCs/>
          <w:color w:val="000000"/>
          <w:sz w:val="24"/>
          <w:szCs w:val="24"/>
        </w:rPr>
        <w:t>6</w:t>
      </w:r>
      <w:r w:rsidRPr="00BB3340">
        <w:rPr>
          <w:b/>
          <w:bCs/>
          <w:color w:val="000000"/>
          <w:sz w:val="24"/>
          <w:szCs w:val="24"/>
        </w:rPr>
        <w:t>.1.</w:t>
      </w:r>
    </w:p>
    <w:p w:rsidR="003307F9" w:rsidRPr="00BB3340" w:rsidRDefault="00C6324D" w:rsidP="003307F9">
      <w:pPr>
        <w:keepNext/>
        <w:spacing w:after="100" w:afterAutospacing="1"/>
        <w:contextualSpacing/>
        <w:jc w:val="center"/>
        <w:rPr>
          <w:b/>
          <w:bCs/>
          <w:color w:val="000000"/>
          <w:sz w:val="24"/>
          <w:szCs w:val="24"/>
        </w:rPr>
      </w:pPr>
      <w:r w:rsidRPr="00BB3340">
        <w:rPr>
          <w:b/>
          <w:bCs/>
          <w:color w:val="000000"/>
          <w:sz w:val="24"/>
          <w:szCs w:val="24"/>
        </w:rPr>
        <w:t>Методы определения численности получателей выплат населению</w:t>
      </w:r>
    </w:p>
    <w:p w:rsidR="00C6324D" w:rsidRPr="00BB3340" w:rsidRDefault="00C6324D" w:rsidP="003307F9">
      <w:pPr>
        <w:keepNext/>
        <w:spacing w:after="100" w:afterAutospacing="1"/>
        <w:contextualSpacing/>
        <w:jc w:val="center"/>
        <w:rPr>
          <w:b/>
          <w:bCs/>
          <w:color w:val="000000"/>
          <w:sz w:val="24"/>
          <w:szCs w:val="24"/>
        </w:rPr>
      </w:pPr>
      <w:r w:rsidRPr="00BB3340">
        <w:rPr>
          <w:b/>
          <w:bCs/>
          <w:color w:val="000000"/>
          <w:sz w:val="24"/>
          <w:szCs w:val="24"/>
        </w:rPr>
        <w:t>в плановом году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445"/>
        <w:gridCol w:w="2840"/>
        <w:gridCol w:w="6285"/>
      </w:tblGrid>
      <w:tr w:rsidR="004812D7" w:rsidRPr="00BB3340" w:rsidTr="00070BC0">
        <w:trPr>
          <w:cantSplit/>
        </w:trPr>
        <w:tc>
          <w:tcPr>
            <w:tcW w:w="0" w:type="auto"/>
          </w:tcPr>
          <w:p w:rsidR="00C6324D" w:rsidRPr="00BB3340" w:rsidRDefault="00C6324D" w:rsidP="00C6324D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B334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6324D" w:rsidRPr="00BB3340" w:rsidRDefault="00C6324D" w:rsidP="00C6324D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B3340">
              <w:rPr>
                <w:color w:val="000000"/>
                <w:sz w:val="24"/>
                <w:szCs w:val="24"/>
              </w:rPr>
              <w:t>Метод</w:t>
            </w:r>
          </w:p>
        </w:tc>
        <w:tc>
          <w:tcPr>
            <w:tcW w:w="0" w:type="auto"/>
          </w:tcPr>
          <w:p w:rsidR="00C6324D" w:rsidRPr="00BB3340" w:rsidRDefault="00C6324D" w:rsidP="00C6324D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B3340">
              <w:rPr>
                <w:color w:val="000000"/>
                <w:sz w:val="24"/>
                <w:szCs w:val="24"/>
              </w:rPr>
              <w:t>Условия применения</w:t>
            </w:r>
          </w:p>
        </w:tc>
      </w:tr>
      <w:tr w:rsidR="004812D7" w:rsidRPr="00BB3340" w:rsidTr="00070BC0">
        <w:trPr>
          <w:cantSplit/>
        </w:trPr>
        <w:tc>
          <w:tcPr>
            <w:tcW w:w="0" w:type="auto"/>
            <w:vAlign w:val="center"/>
          </w:tcPr>
          <w:p w:rsidR="00C6324D" w:rsidRPr="00BB3340" w:rsidRDefault="00C6324D" w:rsidP="00C6324D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B33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6324D" w:rsidRPr="00BB3340" w:rsidRDefault="00C6324D" w:rsidP="00C6324D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B3340">
              <w:rPr>
                <w:color w:val="000000"/>
                <w:sz w:val="24"/>
                <w:szCs w:val="24"/>
              </w:rPr>
              <w:t>Исходя из сложившейся численности получателей</w:t>
            </w:r>
          </w:p>
        </w:tc>
        <w:tc>
          <w:tcPr>
            <w:tcW w:w="0" w:type="auto"/>
          </w:tcPr>
          <w:p w:rsidR="00C6324D" w:rsidRPr="00BB3340" w:rsidRDefault="00C6324D" w:rsidP="00C6324D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B3340">
              <w:rPr>
                <w:color w:val="000000"/>
                <w:sz w:val="24"/>
                <w:szCs w:val="24"/>
              </w:rPr>
              <w:t>Совокупность условий:</w:t>
            </w:r>
          </w:p>
          <w:p w:rsidR="00C6324D" w:rsidRPr="00BB3340" w:rsidRDefault="00C6324D" w:rsidP="00C6324D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B3340">
              <w:rPr>
                <w:color w:val="000000"/>
                <w:sz w:val="24"/>
                <w:szCs w:val="24"/>
              </w:rPr>
              <w:t>- выплата населению предоставлялась в отчетном году;</w:t>
            </w:r>
          </w:p>
          <w:p w:rsidR="00C6324D" w:rsidRPr="00BB3340" w:rsidRDefault="003307F9" w:rsidP="00C6324D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B3340">
              <w:rPr>
                <w:color w:val="000000"/>
                <w:sz w:val="24"/>
                <w:szCs w:val="24"/>
              </w:rPr>
              <w:t>-</w:t>
            </w:r>
            <w:r w:rsidR="00C6324D" w:rsidRPr="00BB3340">
              <w:rPr>
                <w:color w:val="000000"/>
                <w:sz w:val="24"/>
                <w:szCs w:val="24"/>
              </w:rPr>
              <w:t>критерии, определяющие получателей выплаты населению, остались неизмененными по сравнению с отчетным годом;</w:t>
            </w:r>
          </w:p>
          <w:p w:rsidR="00C6324D" w:rsidRPr="00BB3340" w:rsidRDefault="003307F9" w:rsidP="00C6324D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B3340">
              <w:rPr>
                <w:color w:val="000000"/>
                <w:sz w:val="24"/>
                <w:szCs w:val="24"/>
              </w:rPr>
              <w:t>-</w:t>
            </w:r>
            <w:r w:rsidR="00C6324D" w:rsidRPr="00BB3340">
              <w:rPr>
                <w:color w:val="000000"/>
                <w:sz w:val="24"/>
                <w:szCs w:val="24"/>
              </w:rPr>
              <w:t>стабильность контингента получателей выплаты населению;</w:t>
            </w:r>
          </w:p>
          <w:p w:rsidR="00C6324D" w:rsidRPr="00BB3340" w:rsidRDefault="00C6324D" w:rsidP="00C6324D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B3340">
              <w:rPr>
                <w:color w:val="000000"/>
                <w:sz w:val="24"/>
                <w:szCs w:val="24"/>
              </w:rPr>
              <w:t>- в соответствии с законодательством выплата населению предоставляется всем физическим лицам, удовлетворяющим определенным условиям</w:t>
            </w:r>
          </w:p>
        </w:tc>
      </w:tr>
      <w:tr w:rsidR="004812D7" w:rsidRPr="00BB3340" w:rsidTr="00070BC0">
        <w:trPr>
          <w:cantSplit/>
        </w:trPr>
        <w:tc>
          <w:tcPr>
            <w:tcW w:w="0" w:type="auto"/>
            <w:vAlign w:val="center"/>
          </w:tcPr>
          <w:p w:rsidR="00C6324D" w:rsidRPr="00BB3340" w:rsidRDefault="00F75085" w:rsidP="00C6324D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B33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6324D" w:rsidRPr="00BB3340" w:rsidRDefault="00C6324D" w:rsidP="00C6324D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BB3340">
              <w:rPr>
                <w:color w:val="000000"/>
                <w:sz w:val="24"/>
                <w:szCs w:val="24"/>
              </w:rPr>
              <w:t>Исходя из установленной численности получателей</w:t>
            </w:r>
          </w:p>
        </w:tc>
        <w:tc>
          <w:tcPr>
            <w:tcW w:w="0" w:type="auto"/>
          </w:tcPr>
          <w:p w:rsidR="00C6324D" w:rsidRPr="00BB3340" w:rsidRDefault="00C6324D" w:rsidP="00C6324D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BB3340">
              <w:rPr>
                <w:color w:val="000000"/>
                <w:sz w:val="24"/>
                <w:szCs w:val="24"/>
              </w:rPr>
              <w:t xml:space="preserve">Выплата населению может предоставляться в отношении ограниченного числа физических лиц (установленного в муниципальных программах, </w:t>
            </w:r>
            <w:r w:rsidR="003307F9" w:rsidRPr="00BB3340">
              <w:rPr>
                <w:color w:val="000000"/>
                <w:sz w:val="24"/>
                <w:szCs w:val="24"/>
              </w:rPr>
              <w:t>П</w:t>
            </w:r>
            <w:r w:rsidRPr="00BB3340">
              <w:rPr>
                <w:color w:val="000000"/>
                <w:sz w:val="24"/>
                <w:szCs w:val="24"/>
              </w:rPr>
              <w:t>НПА и т.д.)</w:t>
            </w:r>
          </w:p>
        </w:tc>
      </w:tr>
    </w:tbl>
    <w:p w:rsidR="00661492" w:rsidRPr="00BB3340" w:rsidRDefault="00661492" w:rsidP="00C6324D">
      <w:pPr>
        <w:jc w:val="both"/>
        <w:rPr>
          <w:color w:val="000000"/>
          <w:sz w:val="28"/>
          <w:szCs w:val="28"/>
        </w:rPr>
      </w:pPr>
    </w:p>
    <w:p w:rsidR="00C6324D" w:rsidRPr="00BB3340" w:rsidRDefault="00C6324D" w:rsidP="00E41117">
      <w:pPr>
        <w:pStyle w:val="Pro-List1"/>
        <w:numPr>
          <w:ilvl w:val="1"/>
          <w:numId w:val="29"/>
        </w:numPr>
        <w:spacing w:before="0" w:line="240" w:lineRule="auto"/>
        <w:ind w:left="0" w:firstLine="709"/>
        <w:rPr>
          <w:rStyle w:val="Pro-List10"/>
          <w:rFonts w:ascii="Times New Roman" w:hAnsi="Times New Roman"/>
          <w:color w:val="000000"/>
          <w:sz w:val="28"/>
          <w:szCs w:val="28"/>
        </w:rPr>
      </w:pPr>
      <w:r w:rsidRPr="00BB3340">
        <w:rPr>
          <w:rStyle w:val="Pro-List10"/>
          <w:rFonts w:ascii="Times New Roman" w:hAnsi="Times New Roman"/>
          <w:color w:val="000000"/>
          <w:sz w:val="28"/>
          <w:szCs w:val="28"/>
        </w:rPr>
        <w:t xml:space="preserve">Расчет </w:t>
      </w:r>
      <w:r w:rsidR="003271AA" w:rsidRPr="00BB3340">
        <w:rPr>
          <w:rStyle w:val="Pro-List10"/>
          <w:rFonts w:ascii="Times New Roman" w:hAnsi="Times New Roman"/>
          <w:color w:val="000000"/>
          <w:sz w:val="28"/>
          <w:szCs w:val="28"/>
        </w:rPr>
        <w:t xml:space="preserve">   </w:t>
      </w:r>
      <w:r w:rsidRPr="00BB3340">
        <w:rPr>
          <w:rStyle w:val="Pro-List10"/>
          <w:rFonts w:ascii="Times New Roman" w:hAnsi="Times New Roman"/>
          <w:color w:val="000000"/>
          <w:sz w:val="28"/>
          <w:szCs w:val="28"/>
        </w:rPr>
        <w:t xml:space="preserve">численности </w:t>
      </w:r>
      <w:r w:rsidR="003271AA" w:rsidRPr="00BB3340">
        <w:rPr>
          <w:rStyle w:val="Pro-List10"/>
          <w:rFonts w:ascii="Times New Roman" w:hAnsi="Times New Roman"/>
          <w:color w:val="000000"/>
          <w:sz w:val="28"/>
          <w:szCs w:val="28"/>
        </w:rPr>
        <w:t xml:space="preserve">     </w:t>
      </w:r>
      <w:r w:rsidRPr="00BB3340">
        <w:rPr>
          <w:rStyle w:val="Pro-List10"/>
          <w:rFonts w:ascii="Times New Roman" w:hAnsi="Times New Roman"/>
          <w:color w:val="000000"/>
          <w:sz w:val="28"/>
          <w:szCs w:val="28"/>
        </w:rPr>
        <w:t xml:space="preserve">получателей </w:t>
      </w:r>
      <w:r w:rsidR="003271AA" w:rsidRPr="00BB3340">
        <w:rPr>
          <w:rStyle w:val="Pro-List10"/>
          <w:rFonts w:ascii="Times New Roman" w:hAnsi="Times New Roman"/>
          <w:color w:val="000000"/>
          <w:sz w:val="28"/>
          <w:szCs w:val="28"/>
        </w:rPr>
        <w:t xml:space="preserve">       </w:t>
      </w:r>
      <w:r w:rsidRPr="00BB3340">
        <w:rPr>
          <w:rStyle w:val="Pro-List10"/>
          <w:rFonts w:ascii="Times New Roman" w:hAnsi="Times New Roman"/>
          <w:color w:val="000000"/>
          <w:sz w:val="28"/>
          <w:szCs w:val="28"/>
        </w:rPr>
        <w:t xml:space="preserve">выплаты </w:t>
      </w:r>
      <w:r w:rsidR="003271AA" w:rsidRPr="00BB3340">
        <w:rPr>
          <w:rStyle w:val="Pro-List10"/>
          <w:rFonts w:ascii="Times New Roman" w:hAnsi="Times New Roman"/>
          <w:color w:val="000000"/>
          <w:sz w:val="28"/>
          <w:szCs w:val="28"/>
        </w:rPr>
        <w:t xml:space="preserve">        </w:t>
      </w:r>
      <w:r w:rsidRPr="00BB3340">
        <w:rPr>
          <w:rStyle w:val="Pro-List10"/>
          <w:rFonts w:ascii="Times New Roman" w:hAnsi="Times New Roman"/>
          <w:color w:val="000000"/>
          <w:sz w:val="28"/>
          <w:szCs w:val="28"/>
        </w:rPr>
        <w:t xml:space="preserve">населению </w:t>
      </w:r>
    </w:p>
    <w:p w:rsidR="00C6324D" w:rsidRPr="00BB3340" w:rsidRDefault="00C6324D" w:rsidP="00E41117">
      <w:pPr>
        <w:pStyle w:val="Pro-List1"/>
        <w:spacing w:before="0" w:line="240" w:lineRule="auto"/>
        <w:ind w:left="0" w:firstLine="0"/>
        <w:rPr>
          <w:rStyle w:val="Pro-List10"/>
          <w:rFonts w:ascii="Times New Roman" w:hAnsi="Times New Roman"/>
          <w:color w:val="000000"/>
          <w:sz w:val="28"/>
          <w:szCs w:val="28"/>
        </w:rPr>
      </w:pPr>
      <w:r w:rsidRPr="00BB3340">
        <w:rPr>
          <w:rStyle w:val="Pro-List10"/>
          <w:rFonts w:ascii="Times New Roman" w:hAnsi="Times New Roman"/>
          <w:color w:val="000000"/>
          <w:sz w:val="28"/>
          <w:szCs w:val="28"/>
        </w:rPr>
        <w:t>осуществля</w:t>
      </w:r>
      <w:r w:rsidR="006E5A4C">
        <w:rPr>
          <w:rStyle w:val="Pro-List10"/>
          <w:rFonts w:ascii="Times New Roman" w:hAnsi="Times New Roman"/>
          <w:color w:val="000000"/>
          <w:sz w:val="28"/>
          <w:szCs w:val="28"/>
        </w:rPr>
        <w:t>ется в соответствии с пунктами 6.4-6</w:t>
      </w:r>
      <w:r w:rsidRPr="00BB3340">
        <w:rPr>
          <w:rStyle w:val="Pro-List10"/>
          <w:rFonts w:ascii="Times New Roman" w:hAnsi="Times New Roman"/>
          <w:color w:val="000000"/>
          <w:sz w:val="28"/>
          <w:szCs w:val="28"/>
        </w:rPr>
        <w:t>.5 настоящей Методики и представляется в составе ОБАС (в свободном формате).</w:t>
      </w:r>
    </w:p>
    <w:p w:rsidR="00C6324D" w:rsidRPr="00BB3340" w:rsidRDefault="00C6324D" w:rsidP="00E41117">
      <w:pPr>
        <w:pStyle w:val="Pro-Gramma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B3340">
        <w:rPr>
          <w:rFonts w:ascii="Times New Roman" w:hAnsi="Times New Roman"/>
          <w:color w:val="000000"/>
          <w:sz w:val="28"/>
          <w:szCs w:val="28"/>
        </w:rPr>
        <w:t>При невозможности использования метод</w:t>
      </w:r>
      <w:r w:rsidR="006E5A4C">
        <w:rPr>
          <w:rFonts w:ascii="Times New Roman" w:hAnsi="Times New Roman"/>
          <w:color w:val="000000"/>
          <w:sz w:val="28"/>
          <w:szCs w:val="28"/>
        </w:rPr>
        <w:t>ов расчета, указанных в пункте 6</w:t>
      </w:r>
      <w:r w:rsidRPr="00BB3340">
        <w:rPr>
          <w:rFonts w:ascii="Times New Roman" w:hAnsi="Times New Roman"/>
          <w:color w:val="000000"/>
          <w:sz w:val="28"/>
          <w:szCs w:val="28"/>
        </w:rPr>
        <w:t>.2 настоящей Методики, в составе ОБАС представляется индивидуальный расчет с кратким пояснением невозможности использования данных методов.</w:t>
      </w:r>
    </w:p>
    <w:p w:rsidR="00081D08" w:rsidRPr="00BB3340" w:rsidRDefault="00C6324D" w:rsidP="00E41117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B3340">
        <w:rPr>
          <w:rStyle w:val="Pro-List10"/>
          <w:color w:val="000000"/>
          <w:sz w:val="28"/>
          <w:szCs w:val="28"/>
        </w:rPr>
        <w:t xml:space="preserve">Расчет численности получателей выплаты населению </w:t>
      </w:r>
      <w:r w:rsidRPr="00BB3340">
        <w:rPr>
          <w:color w:val="000000"/>
          <w:sz w:val="28"/>
          <w:szCs w:val="28"/>
        </w:rPr>
        <w:t xml:space="preserve">исходя </w:t>
      </w:r>
      <w:r w:rsidR="00081D08" w:rsidRPr="00BB3340">
        <w:rPr>
          <w:color w:val="000000"/>
          <w:sz w:val="28"/>
          <w:szCs w:val="28"/>
        </w:rPr>
        <w:t xml:space="preserve">     </w:t>
      </w:r>
      <w:proofErr w:type="gramStart"/>
      <w:r w:rsidRPr="00BB3340">
        <w:rPr>
          <w:color w:val="000000"/>
          <w:sz w:val="28"/>
          <w:szCs w:val="28"/>
        </w:rPr>
        <w:t>из</w:t>
      </w:r>
      <w:proofErr w:type="gramEnd"/>
      <w:r w:rsidRPr="00BB3340">
        <w:rPr>
          <w:color w:val="000000"/>
          <w:sz w:val="28"/>
          <w:szCs w:val="28"/>
        </w:rPr>
        <w:t xml:space="preserve"> </w:t>
      </w:r>
    </w:p>
    <w:p w:rsidR="00081D08" w:rsidRPr="00BB3340" w:rsidRDefault="00C6324D" w:rsidP="00E41117">
      <w:pPr>
        <w:pStyle w:val="Pro-List1"/>
        <w:tabs>
          <w:tab w:val="left" w:pos="567"/>
        </w:tabs>
        <w:spacing w:before="0" w:line="240" w:lineRule="auto"/>
        <w:ind w:left="0" w:firstLine="0"/>
        <w:rPr>
          <w:rFonts w:eastAsia="Calibri"/>
          <w:color w:val="000000"/>
          <w:sz w:val="28"/>
          <w:szCs w:val="28"/>
          <w:lang w:eastAsia="en-US"/>
        </w:rPr>
      </w:pPr>
      <w:r w:rsidRPr="00BB3340">
        <w:rPr>
          <w:color w:val="000000"/>
          <w:sz w:val="28"/>
          <w:szCs w:val="28"/>
        </w:rPr>
        <w:t>сложившейся численности получателей выплаты</w:t>
      </w:r>
      <w:r w:rsidR="00F75085" w:rsidRPr="00BB3340">
        <w:rPr>
          <w:color w:val="000000"/>
          <w:sz w:val="28"/>
          <w:szCs w:val="28"/>
        </w:rPr>
        <w:t xml:space="preserve"> определяется </w:t>
      </w:r>
      <w:r w:rsidR="00081D08" w:rsidRPr="00BB3340">
        <w:rPr>
          <w:rFonts w:eastAsia="Calibri"/>
          <w:color w:val="000000"/>
          <w:sz w:val="28"/>
          <w:szCs w:val="28"/>
          <w:lang w:eastAsia="en-US"/>
        </w:rPr>
        <w:t>по формуле:</w:t>
      </w:r>
    </w:p>
    <w:p w:rsidR="00081D08" w:rsidRPr="00BB3340" w:rsidRDefault="00081D08" w:rsidP="00081D08">
      <w:pPr>
        <w:pStyle w:val="Pro-List1"/>
        <w:tabs>
          <w:tab w:val="left" w:pos="567"/>
        </w:tabs>
        <w:spacing w:before="0" w:line="240" w:lineRule="auto"/>
        <w:ind w:left="0" w:firstLine="0"/>
        <w:rPr>
          <w:rFonts w:eastAsia="Calibri"/>
          <w:color w:val="000000"/>
          <w:sz w:val="28"/>
          <w:szCs w:val="28"/>
          <w:lang w:eastAsia="en-US"/>
        </w:rPr>
      </w:pPr>
    </w:p>
    <w:p w:rsidR="00081D08" w:rsidRPr="00BB3340" w:rsidRDefault="00E172FC" w:rsidP="00081D08">
      <w:pPr>
        <w:tabs>
          <w:tab w:val="left" w:pos="8505"/>
        </w:tabs>
        <w:spacing w:after="20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172FC">
        <w:rPr>
          <w:rFonts w:eastAsia="Calibri"/>
          <w:color w:val="000000"/>
          <w:position w:val="-12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pt;height:19pt">
            <v:imagedata r:id="rId7" o:title=""/>
          </v:shape>
        </w:pict>
      </w:r>
      <w:r w:rsidR="00081D08" w:rsidRPr="00BB3340">
        <w:rPr>
          <w:rFonts w:eastAsia="Calibri"/>
          <w:color w:val="000000"/>
          <w:sz w:val="28"/>
          <w:szCs w:val="28"/>
          <w:lang w:eastAsia="en-US"/>
        </w:rPr>
        <w:t>, где:</w:t>
      </w:r>
      <w:r w:rsidR="00081D08" w:rsidRPr="00BB3340">
        <w:rPr>
          <w:rFonts w:eastAsia="Calibri"/>
          <w:color w:val="000000"/>
          <w:sz w:val="28"/>
          <w:szCs w:val="28"/>
          <w:lang w:eastAsia="en-US"/>
        </w:rPr>
        <w:tab/>
      </w:r>
    </w:p>
    <w:p w:rsidR="00081D08" w:rsidRPr="00BB3340" w:rsidRDefault="00081D08" w:rsidP="00E411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3340">
        <w:rPr>
          <w:rFonts w:eastAsia="Calibri"/>
          <w:i/>
          <w:color w:val="000000"/>
          <w:sz w:val="28"/>
          <w:szCs w:val="28"/>
          <w:lang w:val="en-US" w:eastAsia="en-US"/>
        </w:rPr>
        <w:t>Ni</w:t>
      </w:r>
      <w:r w:rsidRPr="00BB334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– численность получателей </w:t>
      </w:r>
      <w:proofErr w:type="spellStart"/>
      <w:r w:rsidRPr="00BB3340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BB3340">
        <w:rPr>
          <w:rFonts w:eastAsia="Calibri"/>
          <w:color w:val="000000"/>
          <w:sz w:val="28"/>
          <w:szCs w:val="28"/>
          <w:lang w:eastAsia="en-US"/>
        </w:rPr>
        <w:t>-ой социальной выплаты в плановом году;</w:t>
      </w:r>
    </w:p>
    <w:p w:rsidR="00081D08" w:rsidRPr="00BB3340" w:rsidRDefault="00081D08" w:rsidP="00E411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B3340">
        <w:rPr>
          <w:rFonts w:eastAsia="Calibri"/>
          <w:i/>
          <w:color w:val="000000"/>
          <w:sz w:val="28"/>
          <w:szCs w:val="28"/>
          <w:lang w:val="en-US" w:eastAsia="en-US"/>
        </w:rPr>
        <w:t>N</w:t>
      </w:r>
      <w:r w:rsidRPr="00BB3340">
        <w:rPr>
          <w:rFonts w:eastAsia="Calibri"/>
          <w:i/>
          <w:color w:val="000000"/>
          <w:sz w:val="28"/>
          <w:szCs w:val="28"/>
          <w:lang w:eastAsia="en-US"/>
        </w:rPr>
        <w:t>(</w:t>
      </w:r>
      <w:proofErr w:type="spellStart"/>
      <w:proofErr w:type="gramEnd"/>
      <w:r w:rsidRPr="00BB3340">
        <w:rPr>
          <w:rFonts w:eastAsia="Calibri"/>
          <w:i/>
          <w:color w:val="000000"/>
          <w:sz w:val="28"/>
          <w:szCs w:val="28"/>
          <w:lang w:eastAsia="en-US"/>
        </w:rPr>
        <w:t>ог</w:t>
      </w:r>
      <w:proofErr w:type="spellEnd"/>
      <w:r w:rsidRPr="00BB3340">
        <w:rPr>
          <w:rFonts w:eastAsia="Calibri"/>
          <w:i/>
          <w:color w:val="000000"/>
          <w:sz w:val="28"/>
          <w:szCs w:val="28"/>
          <w:lang w:eastAsia="en-US"/>
        </w:rPr>
        <w:t>)</w:t>
      </w:r>
      <w:proofErr w:type="spellStart"/>
      <w:r w:rsidRPr="00BB3340">
        <w:rPr>
          <w:rFonts w:eastAsia="Calibri"/>
          <w:i/>
          <w:color w:val="000000"/>
          <w:sz w:val="28"/>
          <w:szCs w:val="28"/>
          <w:lang w:val="en-US" w:eastAsia="en-US"/>
        </w:rPr>
        <w:t>i</w:t>
      </w:r>
      <w:proofErr w:type="spellEnd"/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 – численность получателей </w:t>
      </w:r>
      <w:proofErr w:type="spellStart"/>
      <w:r w:rsidRPr="00BB3340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BB3340">
        <w:rPr>
          <w:rFonts w:eastAsia="Calibri"/>
          <w:color w:val="000000"/>
          <w:sz w:val="28"/>
          <w:szCs w:val="28"/>
          <w:lang w:eastAsia="en-US"/>
        </w:rPr>
        <w:t>-ой социальной выплаты в отчетном году;</w:t>
      </w:r>
    </w:p>
    <w:p w:rsidR="00081D08" w:rsidRPr="00BB3340" w:rsidRDefault="00081D08" w:rsidP="00E411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B3340">
        <w:rPr>
          <w:rFonts w:eastAsia="Calibri"/>
          <w:i/>
          <w:color w:val="000000"/>
          <w:sz w:val="28"/>
          <w:szCs w:val="28"/>
          <w:lang w:val="en-US" w:eastAsia="en-US"/>
        </w:rPr>
        <w:t>K</w:t>
      </w:r>
      <w:r w:rsidRPr="00BB3340">
        <w:rPr>
          <w:rFonts w:eastAsia="Calibri"/>
          <w:i/>
          <w:color w:val="000000"/>
          <w:sz w:val="28"/>
          <w:szCs w:val="28"/>
          <w:lang w:eastAsia="en-US"/>
        </w:rPr>
        <w:t>(</w:t>
      </w:r>
      <w:proofErr w:type="spellStart"/>
      <w:proofErr w:type="gramEnd"/>
      <w:r w:rsidRPr="00BB3340">
        <w:rPr>
          <w:rFonts w:eastAsia="Calibri"/>
          <w:i/>
          <w:color w:val="000000"/>
          <w:sz w:val="28"/>
          <w:szCs w:val="28"/>
          <w:lang w:eastAsia="en-US"/>
        </w:rPr>
        <w:t>ку</w:t>
      </w:r>
      <w:proofErr w:type="spellEnd"/>
      <w:r w:rsidRPr="00BB3340">
        <w:rPr>
          <w:rFonts w:eastAsia="Calibri"/>
          <w:i/>
          <w:color w:val="000000"/>
          <w:sz w:val="28"/>
          <w:szCs w:val="28"/>
          <w:lang w:eastAsia="en-US"/>
        </w:rPr>
        <w:t>)</w:t>
      </w:r>
      <w:proofErr w:type="spellStart"/>
      <w:r w:rsidRPr="00BB3340">
        <w:rPr>
          <w:rFonts w:eastAsia="Calibri"/>
          <w:i/>
          <w:color w:val="000000"/>
          <w:sz w:val="28"/>
          <w:szCs w:val="28"/>
          <w:lang w:val="en-US" w:eastAsia="en-US"/>
        </w:rPr>
        <w:t>i</w:t>
      </w:r>
      <w:proofErr w:type="spellEnd"/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 – коэффициент, отражающий влияние прочих факторов на изменение численности получателей </w:t>
      </w:r>
      <w:proofErr w:type="spellStart"/>
      <w:r w:rsidRPr="00BB3340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BB3340">
        <w:rPr>
          <w:rFonts w:eastAsia="Calibri"/>
          <w:color w:val="000000"/>
          <w:sz w:val="28"/>
          <w:szCs w:val="28"/>
          <w:lang w:eastAsia="en-US"/>
        </w:rPr>
        <w:t>-ой социальной выплаты в плановом году по сравнению с отчетным годом.</w:t>
      </w:r>
    </w:p>
    <w:p w:rsidR="00081D08" w:rsidRPr="00BB3340" w:rsidRDefault="00081D08" w:rsidP="00E41117">
      <w:pPr>
        <w:tabs>
          <w:tab w:val="left" w:pos="567"/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3340">
        <w:rPr>
          <w:rFonts w:eastAsia="Calibri"/>
          <w:color w:val="000000"/>
          <w:sz w:val="28"/>
          <w:szCs w:val="28"/>
          <w:lang w:eastAsia="en-US"/>
        </w:rPr>
        <w:t>В случае применения значений показателя K(ку)i, отличных от 1, в составе ОБАС представляются пояснения относительно факторов, влияющих на изменение численности получателей.</w:t>
      </w:r>
    </w:p>
    <w:p w:rsidR="009D4536" w:rsidRPr="00BB3340" w:rsidRDefault="009D4536" w:rsidP="00E41117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B3340">
        <w:rPr>
          <w:color w:val="000000"/>
          <w:sz w:val="28"/>
          <w:szCs w:val="28"/>
        </w:rPr>
        <w:lastRenderedPageBreak/>
        <w:t xml:space="preserve">Определение    численности      получателей    выплаты населению, </w:t>
      </w:r>
    </w:p>
    <w:p w:rsidR="00E41117" w:rsidRDefault="009D4536" w:rsidP="00E41117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BB3340">
        <w:rPr>
          <w:color w:val="000000"/>
          <w:sz w:val="28"/>
          <w:szCs w:val="28"/>
        </w:rPr>
        <w:t>исходя из установленной численности получателей, осуществляется на основе значений, установленных муниципальными программами, НПА муниципального образования, а при их отсутствии – исходя из плановых значений, определенных ГРБС.</w:t>
      </w:r>
    </w:p>
    <w:p w:rsidR="009D4536" w:rsidRPr="00BB3340" w:rsidRDefault="009D4536" w:rsidP="00E4111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B3340">
        <w:rPr>
          <w:color w:val="000000"/>
          <w:sz w:val="28"/>
          <w:szCs w:val="28"/>
        </w:rPr>
        <w:t>В случае применения плановых значений, определенных ГРБС, отличных от значений текущего года, в составе ОБАС представляются дополнительные пояснения относительно необходимости и целесообразности предоставления выплат соответствующему числу получателей.</w:t>
      </w:r>
    </w:p>
    <w:p w:rsidR="00FF3350" w:rsidRPr="00233999" w:rsidRDefault="00233999" w:rsidP="00233999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33999">
        <w:rPr>
          <w:color w:val="000000"/>
          <w:sz w:val="28"/>
          <w:szCs w:val="28"/>
        </w:rPr>
        <w:t xml:space="preserve"> Средний размер </w:t>
      </w:r>
      <w:r w:rsidR="009D4536" w:rsidRPr="00233999">
        <w:rPr>
          <w:color w:val="000000"/>
          <w:sz w:val="28"/>
          <w:szCs w:val="28"/>
        </w:rPr>
        <w:t>социальной</w:t>
      </w:r>
      <w:r w:rsidRPr="00233999">
        <w:rPr>
          <w:color w:val="000000"/>
          <w:sz w:val="28"/>
          <w:szCs w:val="28"/>
        </w:rPr>
        <w:t xml:space="preserve"> </w:t>
      </w:r>
      <w:r w:rsidR="009D4536" w:rsidRPr="00233999">
        <w:rPr>
          <w:color w:val="000000"/>
          <w:sz w:val="28"/>
          <w:szCs w:val="28"/>
        </w:rPr>
        <w:t>выплаты в плановом году определяется в зависимости от типа выплаты, с использованием м</w:t>
      </w:r>
      <w:r w:rsidR="00D76BEC" w:rsidRPr="00233999">
        <w:rPr>
          <w:color w:val="000000"/>
          <w:sz w:val="28"/>
          <w:szCs w:val="28"/>
        </w:rPr>
        <w:t>етода, указанного</w:t>
      </w:r>
      <w:r w:rsidR="006E5A4C" w:rsidRPr="00233999">
        <w:rPr>
          <w:color w:val="000000"/>
          <w:sz w:val="28"/>
          <w:szCs w:val="28"/>
        </w:rPr>
        <w:t xml:space="preserve"> в таблице 6</w:t>
      </w:r>
      <w:r w:rsidR="009D4536" w:rsidRPr="00233999">
        <w:rPr>
          <w:color w:val="000000"/>
          <w:sz w:val="28"/>
          <w:szCs w:val="28"/>
        </w:rPr>
        <w:t>.2.</w:t>
      </w:r>
    </w:p>
    <w:p w:rsidR="00FF3350" w:rsidRPr="00BB3340" w:rsidRDefault="006E5A4C" w:rsidP="00FF3350">
      <w:pPr>
        <w:keepNext/>
        <w:contextualSpacing/>
        <w:jc w:val="right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Таблица 6</w:t>
      </w:r>
      <w:r w:rsidR="00FF3350" w:rsidRPr="00BB3340">
        <w:rPr>
          <w:rFonts w:eastAsia="Calibri"/>
          <w:b/>
          <w:bCs/>
          <w:color w:val="000000"/>
          <w:sz w:val="24"/>
          <w:szCs w:val="24"/>
        </w:rPr>
        <w:t xml:space="preserve">.2. </w:t>
      </w:r>
    </w:p>
    <w:p w:rsidR="00E76C55" w:rsidRPr="00BB3340" w:rsidRDefault="00E76C55" w:rsidP="00FF3350">
      <w:pPr>
        <w:keepNext/>
        <w:contextualSpacing/>
        <w:jc w:val="right"/>
        <w:rPr>
          <w:rFonts w:eastAsia="Calibri"/>
          <w:b/>
          <w:bCs/>
          <w:color w:val="000000"/>
          <w:sz w:val="24"/>
          <w:szCs w:val="24"/>
        </w:rPr>
      </w:pPr>
    </w:p>
    <w:p w:rsidR="00FF3350" w:rsidRPr="00BB3340" w:rsidRDefault="00FF3350" w:rsidP="00FF3350">
      <w:pPr>
        <w:keepNext/>
        <w:contextualSpacing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BB3340">
        <w:rPr>
          <w:rFonts w:eastAsia="Calibri"/>
          <w:b/>
          <w:bCs/>
          <w:color w:val="000000"/>
          <w:sz w:val="24"/>
          <w:szCs w:val="24"/>
        </w:rPr>
        <w:t>Методы определения среднего размера социальных выплат в плановом году</w:t>
      </w: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438"/>
        <w:gridCol w:w="2943"/>
        <w:gridCol w:w="3593"/>
        <w:gridCol w:w="2488"/>
      </w:tblGrid>
      <w:tr w:rsidR="00056787" w:rsidRPr="00BB3340" w:rsidTr="004812D7">
        <w:trPr>
          <w:cantSplit/>
          <w:tblHeader/>
        </w:trPr>
        <w:tc>
          <w:tcPr>
            <w:tcW w:w="0" w:type="auto"/>
          </w:tcPr>
          <w:p w:rsidR="00FF3350" w:rsidRPr="00BB3340" w:rsidRDefault="00FF3350" w:rsidP="00FF3350">
            <w:pPr>
              <w:keepNext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B334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0" w:type="auto"/>
          </w:tcPr>
          <w:p w:rsidR="00FF3350" w:rsidRPr="00BB3340" w:rsidRDefault="00FF3350" w:rsidP="00FF3350">
            <w:pPr>
              <w:keepNext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B334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Тип выплаты</w:t>
            </w:r>
          </w:p>
        </w:tc>
        <w:tc>
          <w:tcPr>
            <w:tcW w:w="0" w:type="auto"/>
          </w:tcPr>
          <w:p w:rsidR="00FF3350" w:rsidRPr="00BB3340" w:rsidRDefault="00FF3350" w:rsidP="00FF3350">
            <w:pPr>
              <w:keepNext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B334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Условия применения</w:t>
            </w:r>
          </w:p>
        </w:tc>
        <w:tc>
          <w:tcPr>
            <w:tcW w:w="0" w:type="auto"/>
          </w:tcPr>
          <w:p w:rsidR="00FF3350" w:rsidRPr="00BB3340" w:rsidRDefault="00FF3350" w:rsidP="00FF3350">
            <w:pPr>
              <w:keepNext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B334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Метод</w:t>
            </w:r>
          </w:p>
        </w:tc>
      </w:tr>
      <w:tr w:rsidR="00056787" w:rsidRPr="00BB3340" w:rsidTr="004812D7">
        <w:trPr>
          <w:cantSplit/>
        </w:trPr>
        <w:tc>
          <w:tcPr>
            <w:tcW w:w="0" w:type="auto"/>
          </w:tcPr>
          <w:p w:rsidR="00FF3350" w:rsidRPr="00BB3340" w:rsidRDefault="00FF3350" w:rsidP="00FF3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FF3350" w:rsidRPr="00BB3340" w:rsidRDefault="00FF3350" w:rsidP="00FF335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Выплаты населению с фиксированным размером</w:t>
            </w:r>
          </w:p>
        </w:tc>
        <w:tc>
          <w:tcPr>
            <w:tcW w:w="0" w:type="auto"/>
          </w:tcPr>
          <w:p w:rsidR="00FF3350" w:rsidRPr="00BB3340" w:rsidRDefault="001A6F06" w:rsidP="00FF335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="00FF3350"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НПА муниципального образования установлен фиксированный размер социальной выплаты, не предусматривающий регулярной индексации</w:t>
            </w:r>
          </w:p>
        </w:tc>
        <w:tc>
          <w:tcPr>
            <w:tcW w:w="0" w:type="auto"/>
          </w:tcPr>
          <w:p w:rsidR="00FF3350" w:rsidRPr="00BB3340" w:rsidRDefault="00FF3350" w:rsidP="00FF335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размере значения, установленного НПА муниципального образования</w:t>
            </w:r>
          </w:p>
        </w:tc>
      </w:tr>
      <w:tr w:rsidR="00056787" w:rsidRPr="00BB3340" w:rsidTr="004812D7">
        <w:trPr>
          <w:cantSplit/>
        </w:trPr>
        <w:tc>
          <w:tcPr>
            <w:tcW w:w="0" w:type="auto"/>
          </w:tcPr>
          <w:p w:rsidR="006D3FBE" w:rsidRPr="00BB3340" w:rsidRDefault="006D3FBE" w:rsidP="00FF3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6D3FBE" w:rsidRPr="00BB3340" w:rsidRDefault="006D3FBE" w:rsidP="00FF335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Выплаты населению, предполагающие осуществление доплат к трудовой пенсии и выплату пенсии за выслугу лет</w:t>
            </w:r>
          </w:p>
        </w:tc>
        <w:tc>
          <w:tcPr>
            <w:tcW w:w="0" w:type="auto"/>
          </w:tcPr>
          <w:p w:rsidR="006D3FBE" w:rsidRPr="00BB3340" w:rsidRDefault="006D3FBE" w:rsidP="00FF335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Социальная выплата предоставлялась в отчетном году</w:t>
            </w:r>
          </w:p>
        </w:tc>
        <w:tc>
          <w:tcPr>
            <w:tcW w:w="0" w:type="auto"/>
          </w:tcPr>
          <w:p w:rsidR="006D3FBE" w:rsidRPr="00BB3340" w:rsidRDefault="006D3FBE" w:rsidP="00FF335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Индексация среднего размера выплаты в отчетном году</w:t>
            </w:r>
          </w:p>
        </w:tc>
      </w:tr>
    </w:tbl>
    <w:p w:rsidR="00E76C55" w:rsidRPr="00BB3340" w:rsidRDefault="00E76C55" w:rsidP="009D4536">
      <w:pPr>
        <w:tabs>
          <w:tab w:val="left" w:pos="1134"/>
        </w:tabs>
        <w:jc w:val="both"/>
        <w:rPr>
          <w:color w:val="000000"/>
        </w:rPr>
      </w:pPr>
    </w:p>
    <w:p w:rsidR="00E76C55" w:rsidRPr="00BB3340" w:rsidRDefault="00E76C55" w:rsidP="00E76C55">
      <w:pPr>
        <w:tabs>
          <w:tab w:val="left" w:pos="567"/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При этом средний размер выплат населению, предполагающих </w:t>
      </w:r>
      <w:r w:rsidR="00964DE7" w:rsidRPr="00BB3340">
        <w:rPr>
          <w:rFonts w:eastAsia="Calibri"/>
          <w:color w:val="000000"/>
          <w:sz w:val="28"/>
          <w:szCs w:val="28"/>
          <w:lang w:eastAsia="en-US"/>
        </w:rPr>
        <w:t xml:space="preserve">осуществление доплат к трудовой пенсии и </w:t>
      </w:r>
      <w:r w:rsidR="00D76BEC" w:rsidRPr="00BB3340">
        <w:rPr>
          <w:rFonts w:eastAsia="Calibri"/>
          <w:color w:val="000000"/>
          <w:sz w:val="28"/>
          <w:szCs w:val="28"/>
          <w:lang w:eastAsia="en-US"/>
        </w:rPr>
        <w:t>выплату</w:t>
      </w:r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 пенсии за выслугу лет, осуществляется методом индексации среднего размера выплаты в отчетном году</w:t>
      </w:r>
      <w:r w:rsidR="00164111" w:rsidRPr="00BB3340">
        <w:rPr>
          <w:rFonts w:eastAsia="Calibri"/>
          <w:color w:val="000000"/>
          <w:sz w:val="28"/>
          <w:szCs w:val="28"/>
          <w:lang w:eastAsia="en-US"/>
        </w:rPr>
        <w:t>.</w:t>
      </w:r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64111" w:rsidRPr="00BB3340">
        <w:rPr>
          <w:rFonts w:eastAsia="Calibri"/>
          <w:color w:val="000000"/>
          <w:sz w:val="28"/>
          <w:szCs w:val="28"/>
          <w:lang w:eastAsia="en-US"/>
        </w:rPr>
        <w:t xml:space="preserve">В качестве индекса роста цен (расходов) в этом случае используются индексы-дефляторы изменения должностных окладов муниципальных служащих муниципального </w:t>
      </w:r>
      <w:r w:rsidR="00F452F0">
        <w:rPr>
          <w:rFonts w:eastAsia="Calibri"/>
          <w:color w:val="000000"/>
          <w:sz w:val="28"/>
          <w:szCs w:val="28"/>
          <w:lang w:eastAsia="en-US"/>
        </w:rPr>
        <w:t>образования</w:t>
      </w:r>
      <w:r w:rsidR="00164111" w:rsidRPr="00BB3340">
        <w:rPr>
          <w:rFonts w:eastAsia="Calibri"/>
          <w:color w:val="000000"/>
          <w:sz w:val="28"/>
          <w:szCs w:val="28"/>
          <w:lang w:eastAsia="en-US"/>
        </w:rPr>
        <w:t>, доведенные Комитетом финансов в целях планирования бюджетных ассигнований.</w:t>
      </w:r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A123A5" w:rsidRPr="00BB3340" w:rsidRDefault="00A123A5" w:rsidP="006E5A4C">
      <w:pPr>
        <w:numPr>
          <w:ilvl w:val="1"/>
          <w:numId w:val="29"/>
        </w:numPr>
        <w:tabs>
          <w:tab w:val="left" w:pos="567"/>
          <w:tab w:val="left" w:pos="113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3340">
        <w:rPr>
          <w:rFonts w:eastAsia="Calibri"/>
          <w:color w:val="000000"/>
          <w:sz w:val="28"/>
          <w:szCs w:val="28"/>
          <w:lang w:eastAsia="en-US"/>
        </w:rPr>
        <w:t>Расчет среднего размера социаль</w:t>
      </w:r>
      <w:r w:rsidR="006465F9">
        <w:rPr>
          <w:rFonts w:eastAsia="Calibri"/>
          <w:color w:val="000000"/>
          <w:sz w:val="28"/>
          <w:szCs w:val="28"/>
          <w:lang w:eastAsia="en-US"/>
        </w:rPr>
        <w:t xml:space="preserve">ной выплаты представляется </w:t>
      </w:r>
      <w:proofErr w:type="gramStart"/>
      <w:r w:rsidRPr="00BB3340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A123A5" w:rsidRPr="00BB3340" w:rsidRDefault="00A123A5" w:rsidP="00A123A5">
      <w:pPr>
        <w:tabs>
          <w:tab w:val="left" w:pos="567"/>
          <w:tab w:val="left" w:pos="113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B3340">
        <w:rPr>
          <w:rFonts w:eastAsia="Calibri"/>
          <w:color w:val="000000"/>
          <w:sz w:val="28"/>
          <w:szCs w:val="28"/>
          <w:lang w:eastAsia="en-US"/>
        </w:rPr>
        <w:t>составе</w:t>
      </w:r>
      <w:proofErr w:type="gramEnd"/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 ОБАС (в свободном формате).</w:t>
      </w:r>
    </w:p>
    <w:p w:rsidR="00A123A5" w:rsidRPr="00BB3340" w:rsidRDefault="00A123A5" w:rsidP="00A123A5">
      <w:pPr>
        <w:numPr>
          <w:ilvl w:val="1"/>
          <w:numId w:val="29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BB3340">
        <w:rPr>
          <w:color w:val="000000"/>
          <w:sz w:val="28"/>
          <w:szCs w:val="28"/>
        </w:rPr>
        <w:t xml:space="preserve">При невозможности использования методов расчета, указанных </w:t>
      </w:r>
      <w:proofErr w:type="gramStart"/>
      <w:r w:rsidRPr="00BB3340">
        <w:rPr>
          <w:color w:val="000000"/>
          <w:sz w:val="28"/>
          <w:szCs w:val="28"/>
        </w:rPr>
        <w:t>в</w:t>
      </w:r>
      <w:proofErr w:type="gramEnd"/>
      <w:r w:rsidRPr="00BB3340">
        <w:rPr>
          <w:color w:val="000000"/>
          <w:sz w:val="28"/>
          <w:szCs w:val="28"/>
        </w:rPr>
        <w:t xml:space="preserve"> </w:t>
      </w:r>
    </w:p>
    <w:p w:rsidR="00A123A5" w:rsidRPr="00BB3340" w:rsidRDefault="006E5A4C" w:rsidP="00A123A5">
      <w:pPr>
        <w:tabs>
          <w:tab w:val="left" w:pos="1134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пункте</w:t>
      </w:r>
      <w:proofErr w:type="gramEnd"/>
      <w:r>
        <w:rPr>
          <w:color w:val="000000"/>
          <w:sz w:val="28"/>
          <w:szCs w:val="28"/>
        </w:rPr>
        <w:t xml:space="preserve"> 6</w:t>
      </w:r>
      <w:r w:rsidR="00A123A5" w:rsidRPr="00BB3340">
        <w:rPr>
          <w:color w:val="000000"/>
          <w:sz w:val="28"/>
          <w:szCs w:val="28"/>
        </w:rPr>
        <w:t>.6 настоящей Методики, в составе ОБАС представляется индивидуальный расчет среднего размера выплаты населению с кратким пояснением невозможности использования представленных в настоящей Методике методов.</w:t>
      </w:r>
    </w:p>
    <w:p w:rsidR="00173659" w:rsidRDefault="00173659" w:rsidP="00A123A5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173659" w:rsidRPr="00AA04D3" w:rsidRDefault="00173659" w:rsidP="00173659">
      <w:pPr>
        <w:numPr>
          <w:ilvl w:val="0"/>
          <w:numId w:val="29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AA04D3">
        <w:rPr>
          <w:b/>
          <w:sz w:val="28"/>
          <w:szCs w:val="28"/>
        </w:rPr>
        <w:t>Субсидии гражданам на приобретение жилья (КВР 322)</w:t>
      </w:r>
      <w:r w:rsidR="00DE5193" w:rsidRPr="00AA04D3">
        <w:rPr>
          <w:b/>
          <w:sz w:val="28"/>
          <w:szCs w:val="28"/>
        </w:rPr>
        <w:t xml:space="preserve"> </w:t>
      </w:r>
    </w:p>
    <w:p w:rsidR="00740180" w:rsidRPr="00AA04D3" w:rsidRDefault="00740180" w:rsidP="00740180">
      <w:pPr>
        <w:tabs>
          <w:tab w:val="left" w:pos="1134"/>
        </w:tabs>
        <w:ind w:left="432"/>
        <w:rPr>
          <w:b/>
          <w:sz w:val="28"/>
          <w:szCs w:val="28"/>
        </w:rPr>
      </w:pPr>
    </w:p>
    <w:p w:rsidR="00740180" w:rsidRPr="00AA04D3" w:rsidRDefault="00740180" w:rsidP="006465F9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4D3">
        <w:rPr>
          <w:sz w:val="28"/>
          <w:szCs w:val="28"/>
        </w:rPr>
        <w:t xml:space="preserve">ОБАС </w:t>
      </w:r>
      <w:r w:rsidR="00FB6A03" w:rsidRPr="00AA04D3">
        <w:rPr>
          <w:sz w:val="28"/>
          <w:szCs w:val="28"/>
        </w:rPr>
        <w:t xml:space="preserve">      </w:t>
      </w:r>
      <w:r w:rsidRPr="00AA04D3">
        <w:rPr>
          <w:sz w:val="28"/>
          <w:szCs w:val="28"/>
        </w:rPr>
        <w:t>на</w:t>
      </w:r>
      <w:r w:rsidR="00FB6A03" w:rsidRPr="00AA04D3">
        <w:rPr>
          <w:sz w:val="28"/>
          <w:szCs w:val="28"/>
        </w:rPr>
        <w:t xml:space="preserve">     </w:t>
      </w:r>
      <w:r w:rsidRPr="00AA04D3">
        <w:rPr>
          <w:sz w:val="28"/>
          <w:szCs w:val="28"/>
        </w:rPr>
        <w:t xml:space="preserve"> субсидии</w:t>
      </w:r>
      <w:r w:rsidR="00FB6A03" w:rsidRPr="00AA04D3">
        <w:rPr>
          <w:sz w:val="28"/>
          <w:szCs w:val="28"/>
        </w:rPr>
        <w:t xml:space="preserve">      </w:t>
      </w:r>
      <w:r w:rsidRPr="00AA04D3">
        <w:rPr>
          <w:sz w:val="28"/>
          <w:szCs w:val="28"/>
        </w:rPr>
        <w:t xml:space="preserve"> гражданам </w:t>
      </w:r>
      <w:r w:rsidR="00FB6A03" w:rsidRPr="00AA04D3">
        <w:rPr>
          <w:sz w:val="28"/>
          <w:szCs w:val="28"/>
        </w:rPr>
        <w:t xml:space="preserve">   </w:t>
      </w:r>
      <w:r w:rsidR="006465F9">
        <w:rPr>
          <w:sz w:val="28"/>
          <w:szCs w:val="28"/>
        </w:rPr>
        <w:t xml:space="preserve">на приобретение </w:t>
      </w:r>
      <w:r w:rsidRPr="00AA04D3">
        <w:rPr>
          <w:sz w:val="28"/>
          <w:szCs w:val="28"/>
        </w:rPr>
        <w:t xml:space="preserve">жилья </w:t>
      </w:r>
    </w:p>
    <w:p w:rsidR="00740180" w:rsidRPr="00AA04D3" w:rsidRDefault="00740180" w:rsidP="006465F9">
      <w:pPr>
        <w:tabs>
          <w:tab w:val="left" w:pos="1134"/>
        </w:tabs>
        <w:jc w:val="both"/>
        <w:rPr>
          <w:sz w:val="28"/>
          <w:szCs w:val="28"/>
        </w:rPr>
      </w:pPr>
      <w:r w:rsidRPr="00AA04D3">
        <w:rPr>
          <w:sz w:val="28"/>
          <w:szCs w:val="28"/>
        </w:rPr>
        <w:t>составляетс</w:t>
      </w:r>
      <w:r w:rsidR="00132A1A">
        <w:rPr>
          <w:sz w:val="28"/>
          <w:szCs w:val="28"/>
        </w:rPr>
        <w:t>я по форме согласно Приложению 6</w:t>
      </w:r>
      <w:r w:rsidRPr="00AA04D3">
        <w:rPr>
          <w:sz w:val="28"/>
          <w:szCs w:val="28"/>
        </w:rPr>
        <w:t xml:space="preserve"> к Порядку.</w:t>
      </w:r>
    </w:p>
    <w:p w:rsidR="007C6988" w:rsidRPr="006465F9" w:rsidRDefault="006465F9" w:rsidP="006465F9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65F9">
        <w:rPr>
          <w:sz w:val="28"/>
          <w:szCs w:val="28"/>
        </w:rPr>
        <w:lastRenderedPageBreak/>
        <w:t xml:space="preserve"> </w:t>
      </w:r>
      <w:r w:rsidR="007C6988" w:rsidRPr="006465F9">
        <w:rPr>
          <w:sz w:val="28"/>
          <w:szCs w:val="28"/>
        </w:rPr>
        <w:t>Численность получателей субс</w:t>
      </w:r>
      <w:r w:rsidRPr="006465F9">
        <w:rPr>
          <w:sz w:val="28"/>
          <w:szCs w:val="28"/>
        </w:rPr>
        <w:t>идий указывается в соответствии</w:t>
      </w:r>
      <w:r>
        <w:rPr>
          <w:sz w:val="28"/>
          <w:szCs w:val="28"/>
        </w:rPr>
        <w:t xml:space="preserve"> </w:t>
      </w:r>
      <w:r w:rsidR="007C6988" w:rsidRPr="006465F9">
        <w:rPr>
          <w:sz w:val="28"/>
          <w:szCs w:val="28"/>
        </w:rPr>
        <w:t>со значениями, установленными муниципальными программами (при наличии).</w:t>
      </w:r>
    </w:p>
    <w:p w:rsidR="007C6988" w:rsidRPr="006465F9" w:rsidRDefault="006465F9" w:rsidP="006465F9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988" w:rsidRPr="006465F9">
        <w:rPr>
          <w:sz w:val="28"/>
          <w:szCs w:val="28"/>
        </w:rPr>
        <w:t xml:space="preserve">Доля бюджета </w:t>
      </w:r>
      <w:r>
        <w:rPr>
          <w:sz w:val="28"/>
          <w:szCs w:val="28"/>
        </w:rPr>
        <w:t xml:space="preserve">муниципального </w:t>
      </w:r>
      <w:r w:rsidR="004C1762" w:rsidRPr="006465F9">
        <w:rPr>
          <w:sz w:val="28"/>
          <w:szCs w:val="28"/>
        </w:rPr>
        <w:t>образования</w:t>
      </w:r>
      <w:r w:rsidRPr="006465F9">
        <w:rPr>
          <w:sz w:val="28"/>
          <w:szCs w:val="28"/>
        </w:rPr>
        <w:t xml:space="preserve"> в </w:t>
      </w:r>
      <w:r w:rsidR="007C6988" w:rsidRPr="006465F9">
        <w:rPr>
          <w:sz w:val="28"/>
          <w:szCs w:val="28"/>
        </w:rPr>
        <w:t>расчетной стоимости приобретения жилья указывается с учетом доли софинансирования приобретения жилья за счет средств федерального и областного бюджетов, а также за счет средств получателей субсидий.</w:t>
      </w:r>
    </w:p>
    <w:p w:rsidR="00DC290C" w:rsidRPr="00AA04D3" w:rsidRDefault="00147506" w:rsidP="006465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04D3">
        <w:rPr>
          <w:sz w:val="28"/>
          <w:szCs w:val="28"/>
        </w:rPr>
        <w:t xml:space="preserve">В случае изменения доли бюджета </w:t>
      </w:r>
      <w:r w:rsidRPr="004C1762">
        <w:rPr>
          <w:sz w:val="28"/>
          <w:szCs w:val="28"/>
        </w:rPr>
        <w:t xml:space="preserve">муниципального </w:t>
      </w:r>
      <w:r w:rsidR="004C1762" w:rsidRPr="004C1762">
        <w:rPr>
          <w:sz w:val="28"/>
          <w:szCs w:val="28"/>
        </w:rPr>
        <w:t>образования</w:t>
      </w:r>
      <w:r w:rsidRPr="00AA04D3">
        <w:rPr>
          <w:sz w:val="28"/>
          <w:szCs w:val="28"/>
        </w:rPr>
        <w:t xml:space="preserve"> в расчетной стоимости жилья в очередном финансовом году (плановом периоде) по сравнению с текущим годом в составе ОБАС представляются соответствующие пояснения.</w:t>
      </w:r>
    </w:p>
    <w:p w:rsidR="00585694" w:rsidRDefault="00585694" w:rsidP="006465F9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</w:p>
    <w:p w:rsidR="005945D2" w:rsidRPr="00A123A5" w:rsidRDefault="005945D2" w:rsidP="00147506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A123A5" w:rsidRDefault="009258CA" w:rsidP="00233999">
      <w:pPr>
        <w:numPr>
          <w:ilvl w:val="0"/>
          <w:numId w:val="29"/>
        </w:numPr>
        <w:tabs>
          <w:tab w:val="left" w:pos="567"/>
          <w:tab w:val="left" w:pos="1134"/>
        </w:tabs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9258CA">
        <w:rPr>
          <w:rFonts w:eastAsia="Calibri"/>
          <w:b/>
          <w:sz w:val="28"/>
          <w:szCs w:val="28"/>
          <w:lang w:eastAsia="en-US"/>
        </w:rPr>
        <w:t>Приобретение товаров, работ, услуг в пользу граждан (КВР 323)</w:t>
      </w:r>
    </w:p>
    <w:p w:rsidR="00147506" w:rsidRDefault="00147506" w:rsidP="00147506">
      <w:pPr>
        <w:tabs>
          <w:tab w:val="left" w:pos="567"/>
          <w:tab w:val="left" w:pos="1134"/>
        </w:tabs>
        <w:rPr>
          <w:rFonts w:eastAsia="Calibri"/>
          <w:b/>
          <w:sz w:val="28"/>
          <w:szCs w:val="28"/>
          <w:lang w:eastAsia="en-US"/>
        </w:rPr>
      </w:pPr>
    </w:p>
    <w:p w:rsidR="008137C4" w:rsidRDefault="00147506" w:rsidP="00147506">
      <w:pPr>
        <w:numPr>
          <w:ilvl w:val="1"/>
          <w:numId w:val="29"/>
        </w:numPr>
        <w:tabs>
          <w:tab w:val="left" w:pos="567"/>
          <w:tab w:val="left" w:pos="1134"/>
        </w:tabs>
        <w:rPr>
          <w:rFonts w:eastAsia="Calibri"/>
          <w:sz w:val="28"/>
          <w:szCs w:val="28"/>
          <w:lang w:eastAsia="en-US"/>
        </w:rPr>
      </w:pPr>
      <w:r w:rsidRPr="00147506">
        <w:rPr>
          <w:rFonts w:eastAsia="Calibri"/>
          <w:sz w:val="28"/>
          <w:szCs w:val="28"/>
          <w:lang w:eastAsia="en-US"/>
        </w:rPr>
        <w:t>ОБАС на приобретение товаров</w:t>
      </w:r>
      <w:r w:rsidR="008137C4">
        <w:rPr>
          <w:rFonts w:eastAsia="Calibri"/>
          <w:sz w:val="28"/>
          <w:szCs w:val="28"/>
          <w:lang w:eastAsia="en-US"/>
        </w:rPr>
        <w:t xml:space="preserve">, работ, услуг в пользу граждан </w:t>
      </w:r>
    </w:p>
    <w:p w:rsidR="00147506" w:rsidRDefault="008137C4" w:rsidP="00233999">
      <w:pPr>
        <w:tabs>
          <w:tab w:val="left" w:pos="567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составляется по форме согласно </w:t>
      </w:r>
      <w:r w:rsidR="00132A1A">
        <w:rPr>
          <w:rFonts w:eastAsia="Calibri"/>
          <w:sz w:val="28"/>
          <w:szCs w:val="28"/>
          <w:lang w:eastAsia="en-US"/>
        </w:rPr>
        <w:t>Приложению 7</w:t>
      </w:r>
      <w:r>
        <w:rPr>
          <w:rFonts w:eastAsia="Calibri"/>
          <w:sz w:val="28"/>
          <w:szCs w:val="28"/>
          <w:lang w:eastAsia="en-US"/>
        </w:rPr>
        <w:t xml:space="preserve"> к Порядку.</w:t>
      </w:r>
    </w:p>
    <w:p w:rsidR="00132A1A" w:rsidRDefault="00370B80" w:rsidP="00233999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Плановая численность граждан, в отношении которых должно </w:t>
      </w:r>
    </w:p>
    <w:p w:rsidR="00370B80" w:rsidRPr="00BB3340" w:rsidRDefault="00370B80" w:rsidP="00233999">
      <w:pPr>
        <w:tabs>
          <w:tab w:val="left" w:pos="113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осуществляться приобретение товаров, работ, услуг (далее – получатели товаров, работ, услуг) определяется одним из методов, указанных в таблице </w:t>
      </w:r>
      <w:r w:rsidR="00132A1A">
        <w:rPr>
          <w:rFonts w:eastAsia="Calibri"/>
          <w:color w:val="000000"/>
          <w:sz w:val="28"/>
          <w:szCs w:val="28"/>
          <w:lang w:eastAsia="en-US"/>
        </w:rPr>
        <w:t>8</w:t>
      </w:r>
      <w:r w:rsidRPr="00BB3340">
        <w:rPr>
          <w:rFonts w:eastAsia="Calibri"/>
          <w:color w:val="000000"/>
          <w:sz w:val="28"/>
          <w:szCs w:val="28"/>
          <w:lang w:eastAsia="en-US"/>
        </w:rPr>
        <w:t>.1.</w:t>
      </w:r>
    </w:p>
    <w:p w:rsidR="00370B80" w:rsidRPr="00BB3340" w:rsidRDefault="00370B80" w:rsidP="00370B80">
      <w:pPr>
        <w:keepNext/>
        <w:contextualSpacing/>
        <w:jc w:val="right"/>
        <w:rPr>
          <w:rFonts w:eastAsia="Calibri"/>
          <w:b/>
          <w:bCs/>
          <w:color w:val="000000"/>
          <w:sz w:val="24"/>
          <w:szCs w:val="24"/>
        </w:rPr>
      </w:pPr>
      <w:r w:rsidRPr="00BB3340">
        <w:rPr>
          <w:rFonts w:eastAsia="Calibri"/>
          <w:b/>
          <w:bCs/>
          <w:color w:val="000000"/>
          <w:sz w:val="24"/>
          <w:szCs w:val="24"/>
        </w:rPr>
        <w:t xml:space="preserve">Таблица </w:t>
      </w:r>
      <w:r w:rsidR="00132A1A">
        <w:rPr>
          <w:rFonts w:eastAsia="Calibri"/>
          <w:b/>
          <w:bCs/>
          <w:color w:val="000000"/>
          <w:sz w:val="24"/>
          <w:szCs w:val="24"/>
        </w:rPr>
        <w:t>8</w:t>
      </w:r>
      <w:r w:rsidRPr="00BB3340">
        <w:rPr>
          <w:rFonts w:eastAsia="Calibri"/>
          <w:b/>
          <w:bCs/>
          <w:color w:val="000000"/>
          <w:sz w:val="24"/>
          <w:szCs w:val="24"/>
        </w:rPr>
        <w:t xml:space="preserve">.1. </w:t>
      </w:r>
    </w:p>
    <w:p w:rsidR="00370B80" w:rsidRPr="00BB3340" w:rsidRDefault="00370B80" w:rsidP="00370B80">
      <w:pPr>
        <w:keepNext/>
        <w:contextualSpacing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B3340">
        <w:rPr>
          <w:rFonts w:eastAsia="Calibri"/>
          <w:b/>
          <w:bCs/>
          <w:color w:val="000000"/>
          <w:sz w:val="24"/>
          <w:szCs w:val="24"/>
        </w:rPr>
        <w:t>Методы определения численности получателей товаров, работ, услуг</w:t>
      </w:r>
    </w:p>
    <w:p w:rsidR="00370B80" w:rsidRPr="00BB3340" w:rsidRDefault="00370B80" w:rsidP="00370B80">
      <w:pPr>
        <w:keepNext/>
        <w:contextualSpacing/>
        <w:rPr>
          <w:rFonts w:eastAsia="Calibri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438"/>
        <w:gridCol w:w="2192"/>
        <w:gridCol w:w="6940"/>
      </w:tblGrid>
      <w:tr w:rsidR="005C2BFF" w:rsidRPr="00BB3340" w:rsidTr="00BB3340">
        <w:trPr>
          <w:cantSplit/>
        </w:trPr>
        <w:tc>
          <w:tcPr>
            <w:tcW w:w="0" w:type="auto"/>
          </w:tcPr>
          <w:p w:rsidR="00370B80" w:rsidRPr="00BB3340" w:rsidRDefault="00370B80" w:rsidP="00370B80">
            <w:pPr>
              <w:keepNext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B334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0" w:type="auto"/>
          </w:tcPr>
          <w:p w:rsidR="00370B80" w:rsidRPr="00BB3340" w:rsidRDefault="00370B80" w:rsidP="00370B80">
            <w:pPr>
              <w:keepNext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B334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Метод</w:t>
            </w:r>
          </w:p>
        </w:tc>
        <w:tc>
          <w:tcPr>
            <w:tcW w:w="0" w:type="auto"/>
          </w:tcPr>
          <w:p w:rsidR="00370B80" w:rsidRPr="00BB3340" w:rsidRDefault="00370B80" w:rsidP="00370B80">
            <w:pPr>
              <w:keepNext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B334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Условия применения</w:t>
            </w:r>
          </w:p>
        </w:tc>
      </w:tr>
      <w:tr w:rsidR="005C2BFF" w:rsidRPr="00BB3340" w:rsidTr="00BB3340">
        <w:trPr>
          <w:cantSplit/>
        </w:trPr>
        <w:tc>
          <w:tcPr>
            <w:tcW w:w="0" w:type="auto"/>
          </w:tcPr>
          <w:p w:rsidR="00370B80" w:rsidRPr="00BB3340" w:rsidRDefault="00370B80" w:rsidP="00370B8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370B80" w:rsidRPr="00BB3340" w:rsidRDefault="00370B80" w:rsidP="00370B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Исходя из сложившихся значений</w:t>
            </w:r>
          </w:p>
          <w:p w:rsidR="00370B80" w:rsidRPr="00BB3340" w:rsidRDefault="00370B80" w:rsidP="00370B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70B80" w:rsidRPr="00BB3340" w:rsidRDefault="00370B80" w:rsidP="00370B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Совокупность условий:</w:t>
            </w:r>
          </w:p>
          <w:p w:rsidR="00370B80" w:rsidRPr="00BB3340" w:rsidRDefault="00370B80" w:rsidP="00370B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в соответствии с НПА Российской Федерации, Ленинградской области, муниципального образования приобретение товаров, работ, услуг должно быть осуществлено в отношении всех граждан, соответствующих установленным в НПА условиям (критериям); </w:t>
            </w:r>
          </w:p>
          <w:p w:rsidR="00370B80" w:rsidRPr="00BB3340" w:rsidRDefault="00370B80" w:rsidP="00370B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- приобретение товаров, работ, услуг по указанному основанию предоставлялось в отчетном году;</w:t>
            </w:r>
          </w:p>
          <w:p w:rsidR="00370B80" w:rsidRPr="00BB3340" w:rsidRDefault="00370B80" w:rsidP="00370B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критерии определения лиц, имеющих право на получение товаров, работ, услуг, не претерпят в плановом году значительных изменений по сравнению с отчетным годом </w:t>
            </w:r>
          </w:p>
        </w:tc>
      </w:tr>
      <w:tr w:rsidR="005C2BFF" w:rsidRPr="00BB3340" w:rsidTr="00BB3340">
        <w:trPr>
          <w:cantSplit/>
        </w:trPr>
        <w:tc>
          <w:tcPr>
            <w:tcW w:w="0" w:type="auto"/>
          </w:tcPr>
          <w:p w:rsidR="00370B80" w:rsidRPr="00BB3340" w:rsidRDefault="00370B80" w:rsidP="00370B8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370B80" w:rsidRPr="00BB3340" w:rsidRDefault="00370B80" w:rsidP="00370B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Исходя из установленных значений </w:t>
            </w:r>
          </w:p>
        </w:tc>
        <w:tc>
          <w:tcPr>
            <w:tcW w:w="0" w:type="auto"/>
          </w:tcPr>
          <w:p w:rsidR="00370B80" w:rsidRPr="00BB3340" w:rsidRDefault="00370B80" w:rsidP="00370B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Число физических лиц установлено в муниципальной программе, НПА муниципального образования и т.д.)</w:t>
            </w:r>
            <w:proofErr w:type="gramEnd"/>
          </w:p>
        </w:tc>
      </w:tr>
    </w:tbl>
    <w:p w:rsidR="00370B80" w:rsidRPr="00370B80" w:rsidRDefault="00370B80" w:rsidP="00370B80">
      <w:pPr>
        <w:tabs>
          <w:tab w:val="left" w:pos="1134"/>
        </w:tabs>
        <w:spacing w:after="200"/>
        <w:jc w:val="both"/>
        <w:rPr>
          <w:rFonts w:eastAsia="Calibri"/>
          <w:color w:val="00B050"/>
          <w:sz w:val="28"/>
          <w:szCs w:val="28"/>
          <w:lang w:eastAsia="en-US"/>
        </w:rPr>
      </w:pPr>
    </w:p>
    <w:p w:rsidR="00370B80" w:rsidRPr="00233999" w:rsidRDefault="006465F9" w:rsidP="00233999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Расчет </w:t>
      </w:r>
      <w:r w:rsidR="00370B80" w:rsidRPr="00233999">
        <w:rPr>
          <w:rFonts w:eastAsia="Calibri"/>
          <w:color w:val="000000"/>
          <w:sz w:val="28"/>
          <w:szCs w:val="28"/>
          <w:lang w:eastAsia="en-US"/>
        </w:rPr>
        <w:t xml:space="preserve">численности получателей товаров, работ, услуг осуществляется в соответствии с пунктами </w:t>
      </w:r>
      <w:r w:rsidR="00132A1A" w:rsidRPr="00233999">
        <w:rPr>
          <w:rFonts w:eastAsia="Calibri"/>
          <w:color w:val="000000"/>
          <w:sz w:val="28"/>
          <w:szCs w:val="28"/>
          <w:lang w:eastAsia="en-US"/>
        </w:rPr>
        <w:t>8</w:t>
      </w:r>
      <w:r w:rsidR="00370B80" w:rsidRPr="00233999">
        <w:rPr>
          <w:rFonts w:eastAsia="Calibri"/>
          <w:color w:val="000000"/>
          <w:sz w:val="28"/>
          <w:szCs w:val="28"/>
          <w:lang w:eastAsia="en-US"/>
        </w:rPr>
        <w:t>.4-</w:t>
      </w:r>
      <w:r w:rsidR="00132A1A" w:rsidRPr="00233999">
        <w:rPr>
          <w:rFonts w:eastAsia="Calibri"/>
          <w:color w:val="000000"/>
          <w:sz w:val="28"/>
          <w:szCs w:val="28"/>
          <w:lang w:eastAsia="en-US"/>
        </w:rPr>
        <w:t>8</w:t>
      </w:r>
      <w:r w:rsidR="00370B80" w:rsidRPr="00233999">
        <w:rPr>
          <w:rFonts w:eastAsia="Calibri"/>
          <w:color w:val="000000"/>
          <w:sz w:val="28"/>
          <w:szCs w:val="28"/>
          <w:lang w:eastAsia="en-US"/>
        </w:rPr>
        <w:t>.5 настоящей Методики и представляется в составе ОБАС в свободном формате.</w:t>
      </w:r>
    </w:p>
    <w:p w:rsidR="00370B80" w:rsidRPr="00BB3340" w:rsidRDefault="00370B80" w:rsidP="00370B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При невозможности использования методов расчета, указанных в пункте </w:t>
      </w:r>
      <w:r w:rsidR="00132A1A">
        <w:rPr>
          <w:rFonts w:eastAsia="Calibri"/>
          <w:color w:val="000000"/>
          <w:sz w:val="28"/>
          <w:szCs w:val="28"/>
          <w:lang w:eastAsia="en-US"/>
        </w:rPr>
        <w:t>8</w:t>
      </w:r>
      <w:r w:rsidRPr="00BB3340">
        <w:rPr>
          <w:rFonts w:eastAsia="Calibri"/>
          <w:color w:val="000000"/>
          <w:sz w:val="28"/>
          <w:szCs w:val="28"/>
          <w:lang w:eastAsia="en-US"/>
        </w:rPr>
        <w:t>.2 настоящей Методики, в составе ОБАС представляется индивидуальный расчет с кратким пояснением невозможности использования данных методов.</w:t>
      </w:r>
    </w:p>
    <w:p w:rsidR="00233999" w:rsidRDefault="00370B80" w:rsidP="00233999">
      <w:pPr>
        <w:numPr>
          <w:ilvl w:val="1"/>
          <w:numId w:val="29"/>
        </w:numPr>
        <w:tabs>
          <w:tab w:val="left" w:pos="113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3999">
        <w:rPr>
          <w:rFonts w:eastAsia="Calibri"/>
          <w:color w:val="000000"/>
          <w:sz w:val="28"/>
          <w:szCs w:val="28"/>
          <w:lang w:eastAsia="en-US"/>
        </w:rPr>
        <w:t xml:space="preserve">Определение численности получателей товаров, работ, услуг </w:t>
      </w:r>
    </w:p>
    <w:p w:rsidR="00370B80" w:rsidRPr="00233999" w:rsidRDefault="00370B80" w:rsidP="00233999">
      <w:pPr>
        <w:tabs>
          <w:tab w:val="left" w:pos="113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233999">
        <w:rPr>
          <w:rFonts w:eastAsia="Calibri"/>
          <w:color w:val="000000"/>
          <w:sz w:val="28"/>
          <w:szCs w:val="28"/>
          <w:lang w:eastAsia="en-US"/>
        </w:rPr>
        <w:t>исходя из сложившихся значений осуществляется</w:t>
      </w:r>
      <w:proofErr w:type="gramEnd"/>
      <w:r w:rsidRPr="00233999">
        <w:rPr>
          <w:rFonts w:eastAsia="Calibri"/>
          <w:color w:val="000000"/>
          <w:sz w:val="28"/>
          <w:szCs w:val="28"/>
          <w:lang w:eastAsia="en-US"/>
        </w:rPr>
        <w:t xml:space="preserve"> по формуле:</w:t>
      </w:r>
    </w:p>
    <w:p w:rsidR="00370B80" w:rsidRPr="00BB3340" w:rsidRDefault="00370B80" w:rsidP="00370B80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70B80" w:rsidRPr="00BB3340" w:rsidRDefault="00E172FC" w:rsidP="00370B80">
      <w:pPr>
        <w:tabs>
          <w:tab w:val="left" w:pos="8505"/>
        </w:tabs>
        <w:spacing w:after="20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172FC">
        <w:rPr>
          <w:rFonts w:eastAsia="Calibri"/>
          <w:color w:val="000000"/>
          <w:position w:val="-12"/>
          <w:sz w:val="28"/>
          <w:szCs w:val="28"/>
          <w:lang w:eastAsia="en-US"/>
        </w:rPr>
        <w:pict>
          <v:shape id="_x0000_i1026" type="#_x0000_t75" style="width:105.3pt;height:19pt">
            <v:imagedata r:id="rId8" o:title=""/>
          </v:shape>
        </w:pict>
      </w:r>
      <w:r w:rsidR="00370B80" w:rsidRPr="00BB3340">
        <w:rPr>
          <w:rFonts w:eastAsia="Calibri"/>
          <w:color w:val="000000"/>
          <w:sz w:val="28"/>
          <w:szCs w:val="28"/>
          <w:lang w:eastAsia="en-US"/>
        </w:rPr>
        <w:t>, где:</w:t>
      </w:r>
      <w:r w:rsidR="00370B80" w:rsidRPr="00BB3340">
        <w:rPr>
          <w:rFonts w:eastAsia="Calibri"/>
          <w:color w:val="000000"/>
          <w:sz w:val="28"/>
          <w:szCs w:val="28"/>
          <w:lang w:eastAsia="en-US"/>
        </w:rPr>
        <w:tab/>
      </w:r>
    </w:p>
    <w:p w:rsidR="00370B80" w:rsidRPr="00BB3340" w:rsidRDefault="00370B80" w:rsidP="00370B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3340">
        <w:rPr>
          <w:rFonts w:eastAsia="Calibri"/>
          <w:color w:val="000000"/>
          <w:sz w:val="28"/>
          <w:szCs w:val="28"/>
          <w:lang w:val="en-US" w:eastAsia="en-US"/>
        </w:rPr>
        <w:t>Ni</w:t>
      </w:r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 – численность получателей товаров, работ, услуг по </w:t>
      </w:r>
      <w:proofErr w:type="spellStart"/>
      <w:r w:rsidRPr="00BB3340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BB3340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BB3340">
        <w:rPr>
          <w:rFonts w:eastAsia="Calibri"/>
          <w:color w:val="000000"/>
          <w:sz w:val="28"/>
          <w:szCs w:val="28"/>
          <w:lang w:eastAsia="en-US"/>
        </w:rPr>
        <w:t>му</w:t>
      </w:r>
      <w:proofErr w:type="spellEnd"/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 основанию в плановом году;</w:t>
      </w:r>
    </w:p>
    <w:p w:rsidR="00370B80" w:rsidRPr="00BB3340" w:rsidRDefault="00370B80" w:rsidP="00370B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B3340">
        <w:rPr>
          <w:rFonts w:eastAsia="Calibri"/>
          <w:color w:val="000000"/>
          <w:sz w:val="28"/>
          <w:szCs w:val="28"/>
          <w:lang w:val="en-US" w:eastAsia="en-US"/>
        </w:rPr>
        <w:t>N</w:t>
      </w:r>
      <w:r w:rsidRPr="00BB3340">
        <w:rPr>
          <w:rFonts w:eastAsia="Calibri"/>
          <w:color w:val="000000"/>
          <w:sz w:val="28"/>
          <w:szCs w:val="28"/>
          <w:lang w:eastAsia="en-US"/>
        </w:rPr>
        <w:t>(</w:t>
      </w:r>
      <w:proofErr w:type="spellStart"/>
      <w:proofErr w:type="gramEnd"/>
      <w:r w:rsidRPr="00BB3340">
        <w:rPr>
          <w:rFonts w:eastAsia="Calibri"/>
          <w:color w:val="000000"/>
          <w:sz w:val="28"/>
          <w:szCs w:val="28"/>
          <w:lang w:eastAsia="en-US"/>
        </w:rPr>
        <w:t>ог</w:t>
      </w:r>
      <w:proofErr w:type="spellEnd"/>
      <w:r w:rsidRPr="00BB3340">
        <w:rPr>
          <w:rFonts w:eastAsia="Calibri"/>
          <w:color w:val="000000"/>
          <w:sz w:val="28"/>
          <w:szCs w:val="28"/>
          <w:lang w:eastAsia="en-US"/>
        </w:rPr>
        <w:t>)</w:t>
      </w:r>
      <w:proofErr w:type="spellStart"/>
      <w:r w:rsidRPr="00BB3340">
        <w:rPr>
          <w:rFonts w:eastAsia="Calibri"/>
          <w:color w:val="000000"/>
          <w:sz w:val="28"/>
          <w:szCs w:val="28"/>
          <w:lang w:eastAsia="en-US"/>
        </w:rPr>
        <w:t>i</w:t>
      </w:r>
      <w:proofErr w:type="spellEnd"/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 – среднегодовая численность получателей товаров, работ, услуг в отчетном году по </w:t>
      </w:r>
      <w:proofErr w:type="spellStart"/>
      <w:r w:rsidRPr="00BB3340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BB3340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BB3340">
        <w:rPr>
          <w:rFonts w:eastAsia="Calibri"/>
          <w:color w:val="000000"/>
          <w:sz w:val="28"/>
          <w:szCs w:val="28"/>
          <w:lang w:eastAsia="en-US"/>
        </w:rPr>
        <w:t>му</w:t>
      </w:r>
      <w:proofErr w:type="spellEnd"/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 основанию;</w:t>
      </w:r>
    </w:p>
    <w:p w:rsidR="00370B80" w:rsidRPr="00BB3340" w:rsidRDefault="00370B80" w:rsidP="00370B8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B3340">
        <w:rPr>
          <w:rFonts w:eastAsia="Calibri"/>
          <w:color w:val="000000"/>
          <w:sz w:val="28"/>
          <w:szCs w:val="28"/>
          <w:lang w:val="en-US" w:eastAsia="en-US"/>
        </w:rPr>
        <w:t>K</w:t>
      </w:r>
      <w:r w:rsidRPr="00BB3340">
        <w:rPr>
          <w:rFonts w:eastAsia="Calibri"/>
          <w:color w:val="000000"/>
          <w:sz w:val="28"/>
          <w:szCs w:val="28"/>
          <w:lang w:eastAsia="en-US"/>
        </w:rPr>
        <w:t>(</w:t>
      </w:r>
      <w:proofErr w:type="spellStart"/>
      <w:proofErr w:type="gramEnd"/>
      <w:r w:rsidRPr="00BB3340">
        <w:rPr>
          <w:rFonts w:eastAsia="Calibri"/>
          <w:color w:val="000000"/>
          <w:sz w:val="28"/>
          <w:szCs w:val="28"/>
          <w:lang w:eastAsia="en-US"/>
        </w:rPr>
        <w:t>ку</w:t>
      </w:r>
      <w:proofErr w:type="spellEnd"/>
      <w:r w:rsidRPr="00BB3340">
        <w:rPr>
          <w:rFonts w:eastAsia="Calibri"/>
          <w:color w:val="000000"/>
          <w:sz w:val="28"/>
          <w:szCs w:val="28"/>
          <w:lang w:eastAsia="en-US"/>
        </w:rPr>
        <w:t>)</w:t>
      </w:r>
      <w:proofErr w:type="spellStart"/>
      <w:r w:rsidRPr="00BB3340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 – коэффициент корректировки условий, влияющих на численность получателей товаров, работ, услуг по </w:t>
      </w:r>
      <w:proofErr w:type="spellStart"/>
      <w:r w:rsidRPr="00BB3340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BB3340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BB3340">
        <w:rPr>
          <w:rFonts w:eastAsia="Calibri"/>
          <w:color w:val="000000"/>
          <w:sz w:val="28"/>
          <w:szCs w:val="28"/>
          <w:lang w:eastAsia="en-US"/>
        </w:rPr>
        <w:t>му</w:t>
      </w:r>
      <w:proofErr w:type="spellEnd"/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 основанию, в плановом году по сравнению с отчетным (при значениях коэффициента, отличных от 1, ГРБС представляются дополнительные обоснования применяемого значения).</w:t>
      </w:r>
    </w:p>
    <w:p w:rsidR="00370B80" w:rsidRPr="00BB3340" w:rsidRDefault="00132A1A" w:rsidP="00370B80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8.5.  </w:t>
      </w:r>
      <w:r w:rsidR="00370B80" w:rsidRPr="00BB3340">
        <w:rPr>
          <w:rFonts w:eastAsia="Calibri"/>
          <w:color w:val="000000"/>
          <w:sz w:val="28"/>
          <w:szCs w:val="28"/>
          <w:lang w:eastAsia="en-US"/>
        </w:rPr>
        <w:t xml:space="preserve">Определение </w:t>
      </w:r>
      <w:r w:rsidR="00370B80" w:rsidRPr="00BB3340">
        <w:rPr>
          <w:rFonts w:ascii="Georgia" w:eastAsia="Calibri" w:hAnsi="Georgia"/>
          <w:color w:val="000000"/>
          <w:sz w:val="28"/>
          <w:szCs w:val="28"/>
          <w:lang w:eastAsia="en-US"/>
        </w:rPr>
        <w:t xml:space="preserve">численности получателей товаров, работ, услуг, </w:t>
      </w:r>
      <w:r w:rsidR="00370B80" w:rsidRPr="00BB3340">
        <w:rPr>
          <w:rFonts w:eastAsia="Calibri"/>
          <w:color w:val="000000"/>
          <w:sz w:val="28"/>
          <w:szCs w:val="28"/>
          <w:lang w:eastAsia="en-US"/>
        </w:rPr>
        <w:t xml:space="preserve">исходя из установленных значений, осуществляется на основе плановых значений соответствующих показателей, установленных в муниципальных программах, </w:t>
      </w:r>
      <w:r w:rsidR="00E91DAD" w:rsidRPr="00BB3340">
        <w:rPr>
          <w:rFonts w:eastAsia="Calibri"/>
          <w:color w:val="000000"/>
          <w:sz w:val="28"/>
          <w:szCs w:val="28"/>
          <w:lang w:eastAsia="en-US"/>
        </w:rPr>
        <w:t>НПА</w:t>
      </w:r>
      <w:r w:rsidR="0084458E" w:rsidRPr="00BB3340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</w:t>
      </w:r>
      <w:r w:rsidR="00370B80" w:rsidRPr="00BB334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20EE0" w:rsidRPr="001B07B0" w:rsidRDefault="00353D8F" w:rsidP="00120EE0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132A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="00370B80" w:rsidRPr="00BB33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.6.</w:t>
      </w:r>
      <w:r w:rsidR="00370B80" w:rsidRPr="00BB3340">
        <w:rPr>
          <w:rFonts w:eastAsia="Calibri"/>
          <w:color w:val="000000"/>
          <w:sz w:val="28"/>
          <w:szCs w:val="28"/>
          <w:lang w:eastAsia="en-US"/>
        </w:rPr>
        <w:tab/>
        <w:t xml:space="preserve">Среднегодовая стоимость приобретения товаров, работ, услуг в расчете на одного получателя товаров, работ, услуг определяется </w:t>
      </w:r>
      <w:r w:rsidR="00120EE0" w:rsidRPr="00BB3340">
        <w:rPr>
          <w:rFonts w:ascii="Times New Roman" w:hAnsi="Times New Roman"/>
          <w:color w:val="000000"/>
          <w:sz w:val="28"/>
          <w:szCs w:val="28"/>
        </w:rPr>
        <w:t>одним</w:t>
      </w:r>
      <w:r w:rsidR="00120EE0" w:rsidRPr="001B07B0">
        <w:rPr>
          <w:rFonts w:ascii="Times New Roman" w:hAnsi="Times New Roman"/>
          <w:sz w:val="28"/>
          <w:szCs w:val="28"/>
        </w:rPr>
        <w:t xml:space="preserve"> из методов, указанных в таблице </w:t>
      </w:r>
      <w:r w:rsidR="00132A1A">
        <w:rPr>
          <w:rFonts w:ascii="Times New Roman" w:hAnsi="Times New Roman"/>
          <w:sz w:val="28"/>
          <w:szCs w:val="28"/>
        </w:rPr>
        <w:t>8</w:t>
      </w:r>
      <w:r w:rsidR="00120EE0" w:rsidRPr="001B07B0">
        <w:rPr>
          <w:rFonts w:ascii="Times New Roman" w:hAnsi="Times New Roman"/>
          <w:sz w:val="28"/>
          <w:szCs w:val="28"/>
        </w:rPr>
        <w:t>.2.</w:t>
      </w:r>
    </w:p>
    <w:p w:rsidR="00120EE0" w:rsidRDefault="00120EE0" w:rsidP="00CD5FF3">
      <w:pPr>
        <w:tabs>
          <w:tab w:val="left" w:pos="1134"/>
        </w:tabs>
        <w:jc w:val="both"/>
        <w:rPr>
          <w:rFonts w:eastAsia="Calibri"/>
          <w:b/>
          <w:bCs/>
          <w:color w:val="00B050"/>
          <w:sz w:val="24"/>
          <w:szCs w:val="24"/>
        </w:rPr>
      </w:pPr>
    </w:p>
    <w:p w:rsidR="00120EE0" w:rsidRDefault="00120EE0" w:rsidP="00120EE0">
      <w:pPr>
        <w:tabs>
          <w:tab w:val="left" w:pos="1134"/>
        </w:tabs>
        <w:ind w:firstLine="709"/>
        <w:jc w:val="both"/>
        <w:rPr>
          <w:rFonts w:eastAsia="Calibri"/>
          <w:b/>
          <w:bCs/>
          <w:color w:val="00B050"/>
          <w:sz w:val="24"/>
          <w:szCs w:val="24"/>
        </w:rPr>
      </w:pPr>
    </w:p>
    <w:p w:rsidR="00370B80" w:rsidRPr="00BB3340" w:rsidRDefault="00370B80" w:rsidP="00120EE0">
      <w:pPr>
        <w:tabs>
          <w:tab w:val="left" w:pos="1134"/>
        </w:tabs>
        <w:ind w:firstLine="709"/>
        <w:jc w:val="right"/>
        <w:rPr>
          <w:rFonts w:eastAsia="Calibri"/>
          <w:b/>
          <w:bCs/>
          <w:color w:val="000000"/>
          <w:sz w:val="24"/>
          <w:szCs w:val="24"/>
        </w:rPr>
      </w:pPr>
      <w:r w:rsidRPr="00BB3340">
        <w:rPr>
          <w:rFonts w:eastAsia="Calibri"/>
          <w:b/>
          <w:bCs/>
          <w:color w:val="000000"/>
          <w:sz w:val="24"/>
          <w:szCs w:val="24"/>
        </w:rPr>
        <w:t xml:space="preserve">Таблица </w:t>
      </w:r>
      <w:r w:rsidR="00CD5FF3">
        <w:rPr>
          <w:rFonts w:eastAsia="Calibri"/>
          <w:b/>
          <w:bCs/>
          <w:color w:val="000000"/>
          <w:sz w:val="24"/>
          <w:szCs w:val="24"/>
        </w:rPr>
        <w:t>8</w:t>
      </w:r>
      <w:r w:rsidRPr="00BB3340">
        <w:rPr>
          <w:rFonts w:eastAsia="Calibri"/>
          <w:b/>
          <w:bCs/>
          <w:color w:val="000000"/>
          <w:sz w:val="24"/>
          <w:szCs w:val="24"/>
        </w:rPr>
        <w:t xml:space="preserve">.2. </w:t>
      </w:r>
    </w:p>
    <w:p w:rsidR="00370B80" w:rsidRPr="00BB3340" w:rsidRDefault="00370B80" w:rsidP="00370B80">
      <w:pPr>
        <w:keepNext/>
        <w:contextualSpacing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B3340">
        <w:rPr>
          <w:rFonts w:eastAsia="Calibri"/>
          <w:b/>
          <w:bCs/>
          <w:color w:val="000000"/>
          <w:sz w:val="24"/>
          <w:szCs w:val="24"/>
        </w:rPr>
        <w:t>Методы определения среднегодовой стоимости приобретения товаров, работ, услуг в расчете на одного получателя товаров, работ, услуг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438"/>
        <w:gridCol w:w="1828"/>
        <w:gridCol w:w="7304"/>
      </w:tblGrid>
      <w:tr w:rsidR="00AA03E1" w:rsidRPr="00BB3340" w:rsidTr="00BB3340">
        <w:trPr>
          <w:cantSplit/>
          <w:tblHeader/>
        </w:trPr>
        <w:tc>
          <w:tcPr>
            <w:tcW w:w="0" w:type="auto"/>
          </w:tcPr>
          <w:p w:rsidR="00370B80" w:rsidRPr="00BB3340" w:rsidRDefault="00370B80" w:rsidP="00370B80">
            <w:pPr>
              <w:keepNext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B334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0" w:type="auto"/>
          </w:tcPr>
          <w:p w:rsidR="00370B80" w:rsidRPr="00BB3340" w:rsidRDefault="00370B80" w:rsidP="00370B80">
            <w:pPr>
              <w:keepNext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B334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Метод</w:t>
            </w:r>
          </w:p>
        </w:tc>
        <w:tc>
          <w:tcPr>
            <w:tcW w:w="0" w:type="auto"/>
          </w:tcPr>
          <w:p w:rsidR="00370B80" w:rsidRPr="00BB3340" w:rsidRDefault="00370B80" w:rsidP="00370B80">
            <w:pPr>
              <w:keepNext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B334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Условия применения</w:t>
            </w:r>
          </w:p>
        </w:tc>
      </w:tr>
      <w:tr w:rsidR="00AA03E1" w:rsidRPr="00BB3340" w:rsidTr="00BB3340">
        <w:trPr>
          <w:cantSplit/>
        </w:trPr>
        <w:tc>
          <w:tcPr>
            <w:tcW w:w="0" w:type="auto"/>
          </w:tcPr>
          <w:p w:rsidR="00370B80" w:rsidRPr="00BB3340" w:rsidRDefault="00370B80" w:rsidP="00370B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370B80" w:rsidRPr="00BB3340" w:rsidRDefault="00370B80" w:rsidP="00370B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Базовый метод</w:t>
            </w:r>
          </w:p>
        </w:tc>
        <w:tc>
          <w:tcPr>
            <w:tcW w:w="0" w:type="auto"/>
          </w:tcPr>
          <w:p w:rsidR="00370B80" w:rsidRPr="00BB3340" w:rsidRDefault="00370B80" w:rsidP="00370B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Совокупность условий:</w:t>
            </w:r>
          </w:p>
          <w:p w:rsidR="00370B80" w:rsidRPr="00BB3340" w:rsidRDefault="00370B80" w:rsidP="00370B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- приобретение товаров, работ, услуг по указанному основанию осуществлялось в отчетном году;</w:t>
            </w:r>
          </w:p>
          <w:p w:rsidR="00370B80" w:rsidRPr="00BB3340" w:rsidRDefault="00370B80" w:rsidP="00370B8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3340">
              <w:rPr>
                <w:rFonts w:eastAsia="Calibri"/>
                <w:color w:val="000000"/>
                <w:sz w:val="24"/>
                <w:szCs w:val="24"/>
                <w:lang w:eastAsia="en-US"/>
              </w:rPr>
              <w:t>- объем приобретаемых товаров, работ, услуг и (или) характеристики (спецификация) товаров, работ, услуг в плановом году не должны претерпеть существенных изменений в сравнении с отчетным годом</w:t>
            </w:r>
          </w:p>
        </w:tc>
      </w:tr>
      <w:tr w:rsidR="00AA7B26" w:rsidRPr="00AA7B26" w:rsidTr="00BB3340">
        <w:trPr>
          <w:cantSplit/>
        </w:trPr>
        <w:tc>
          <w:tcPr>
            <w:tcW w:w="0" w:type="auto"/>
          </w:tcPr>
          <w:p w:rsidR="00AA7B26" w:rsidRPr="00AA7B26" w:rsidRDefault="00AA7B26" w:rsidP="00BB334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7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7B26" w:rsidRPr="00AA7B26" w:rsidRDefault="00AA7B26" w:rsidP="00BB334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7B26">
              <w:rPr>
                <w:rFonts w:ascii="Times New Roman" w:hAnsi="Times New Roman"/>
                <w:sz w:val="24"/>
                <w:szCs w:val="24"/>
              </w:rPr>
              <w:t>Метод модельных расчетов</w:t>
            </w:r>
          </w:p>
        </w:tc>
        <w:tc>
          <w:tcPr>
            <w:tcW w:w="0" w:type="auto"/>
          </w:tcPr>
          <w:p w:rsidR="00AA7B26" w:rsidRPr="00AA7B26" w:rsidRDefault="00AA7B26" w:rsidP="00BB334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7B26">
              <w:rPr>
                <w:rFonts w:ascii="Times New Roman" w:hAnsi="Times New Roman"/>
                <w:sz w:val="24"/>
                <w:szCs w:val="24"/>
              </w:rPr>
              <w:t xml:space="preserve">Во всех остальных случаях </w:t>
            </w:r>
          </w:p>
          <w:p w:rsidR="00AA7B26" w:rsidRPr="00AA7B26" w:rsidRDefault="00AA7B26" w:rsidP="00BB334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B80" w:rsidRPr="00F72F08" w:rsidRDefault="00370B80" w:rsidP="00370B80">
      <w:pPr>
        <w:spacing w:after="200"/>
        <w:jc w:val="both"/>
        <w:rPr>
          <w:rFonts w:eastAsia="Calibri"/>
          <w:color w:val="00B050"/>
          <w:sz w:val="22"/>
          <w:szCs w:val="24"/>
          <w:lang w:eastAsia="en-US"/>
        </w:rPr>
      </w:pPr>
    </w:p>
    <w:p w:rsidR="00370B80" w:rsidRPr="00BB3340" w:rsidRDefault="00370B80" w:rsidP="0023399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Расчет среднегодовой стоимости приобретения товаров, работ, услуг в расчете на одного получателя осуществляется в соответствии с пунктом </w:t>
      </w:r>
      <w:r w:rsidR="00CD5FF3">
        <w:rPr>
          <w:rFonts w:eastAsia="Calibri"/>
          <w:color w:val="000000"/>
          <w:sz w:val="28"/>
          <w:szCs w:val="28"/>
          <w:lang w:eastAsia="en-US"/>
        </w:rPr>
        <w:t>8</w:t>
      </w:r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.7 настоящей Методики и представляется в составе ОБАС </w:t>
      </w:r>
      <w:r w:rsidR="005D547E" w:rsidRPr="00BB3340">
        <w:rPr>
          <w:rFonts w:eastAsia="Calibri"/>
          <w:color w:val="000000"/>
          <w:sz w:val="28"/>
          <w:szCs w:val="28"/>
          <w:lang w:eastAsia="en-US"/>
        </w:rPr>
        <w:t>в свободном формате</w:t>
      </w:r>
      <w:r w:rsidRPr="00BB334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70B80" w:rsidRPr="00BB3340" w:rsidRDefault="00370B80" w:rsidP="0023399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3340">
        <w:rPr>
          <w:rFonts w:eastAsia="Calibri"/>
          <w:color w:val="000000"/>
          <w:sz w:val="28"/>
          <w:szCs w:val="28"/>
          <w:lang w:eastAsia="en-US"/>
        </w:rPr>
        <w:t>При невозможности использования вышеуказанного метода расчета в составе ОБАС представляется индивидуальный расчет с кратким пояснением невозможности использования данных методов.</w:t>
      </w:r>
    </w:p>
    <w:p w:rsidR="00233999" w:rsidRDefault="00233999" w:rsidP="00233999">
      <w:pPr>
        <w:pStyle w:val="a8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70B80" w:rsidRPr="00233999">
        <w:rPr>
          <w:rFonts w:eastAsia="Calibri"/>
          <w:color w:val="000000"/>
          <w:sz w:val="28"/>
          <w:szCs w:val="28"/>
          <w:lang w:eastAsia="en-US"/>
        </w:rPr>
        <w:t xml:space="preserve">В соответствии с базовым методом среднегодовая стоимость </w:t>
      </w:r>
    </w:p>
    <w:p w:rsidR="00370B80" w:rsidRPr="00233999" w:rsidRDefault="00370B80" w:rsidP="00233999">
      <w:pPr>
        <w:tabs>
          <w:tab w:val="left" w:pos="113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3999">
        <w:rPr>
          <w:rFonts w:eastAsia="Calibri"/>
          <w:color w:val="000000"/>
          <w:sz w:val="28"/>
          <w:szCs w:val="28"/>
          <w:lang w:eastAsia="en-US"/>
        </w:rPr>
        <w:t>приобретения товаров, работ, услуг в расчете на одного получателя товаров, работ, услуг определяется по формуле:</w:t>
      </w:r>
    </w:p>
    <w:p w:rsidR="00120EE0" w:rsidRPr="001B07B0" w:rsidRDefault="00120EE0" w:rsidP="00120EE0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32"/>
          <w:sz w:val="28"/>
          <w:szCs w:val="28"/>
        </w:rPr>
        <w:object w:dxaOrig="2220" w:dyaOrig="720">
          <v:shape id="_x0000_i1027" type="#_x0000_t75" style="width:109.35pt;height:37.35pt" o:ole="">
            <v:imagedata r:id="rId9" o:title=""/>
          </v:shape>
          <o:OLEObject Type="Embed" ProgID="Equation.3" ShapeID="_x0000_i1027" DrawAspect="Content" ObjectID="_1759654296" r:id="rId10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120EE0" w:rsidRPr="001B07B0" w:rsidRDefault="00120EE0" w:rsidP="00120EE0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proofErr w:type="spellStart"/>
      <w:r w:rsidRPr="001B07B0">
        <w:rPr>
          <w:rFonts w:ascii="Times New Roman" w:hAnsi="Times New Roman"/>
          <w:sz w:val="28"/>
          <w:szCs w:val="28"/>
        </w:rPr>
        <w:t>i</w:t>
      </w:r>
      <w:proofErr w:type="spellEnd"/>
      <w:r w:rsidRPr="001B07B0">
        <w:rPr>
          <w:rFonts w:ascii="Times New Roman" w:hAnsi="Times New Roman"/>
          <w:sz w:val="28"/>
          <w:szCs w:val="28"/>
        </w:rPr>
        <w:t xml:space="preserve"> – среднегодовая стоимость приобретения товаров, работ, услуг по </w:t>
      </w:r>
      <w:proofErr w:type="spellStart"/>
      <w:r w:rsidRPr="001B07B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B07B0">
        <w:rPr>
          <w:rFonts w:ascii="Times New Roman" w:hAnsi="Times New Roman"/>
          <w:sz w:val="28"/>
          <w:szCs w:val="28"/>
        </w:rPr>
        <w:t>-</w:t>
      </w:r>
      <w:proofErr w:type="spellStart"/>
      <w:r w:rsidRPr="001B07B0">
        <w:rPr>
          <w:rFonts w:ascii="Times New Roman" w:hAnsi="Times New Roman"/>
          <w:sz w:val="28"/>
          <w:szCs w:val="28"/>
        </w:rPr>
        <w:t>му</w:t>
      </w:r>
      <w:proofErr w:type="spellEnd"/>
      <w:r w:rsidRPr="001B07B0">
        <w:rPr>
          <w:rFonts w:ascii="Times New Roman" w:hAnsi="Times New Roman"/>
          <w:sz w:val="28"/>
          <w:szCs w:val="28"/>
        </w:rPr>
        <w:t xml:space="preserve"> основанию в расчете на одного получателя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товаров, работ, услуг </w:t>
      </w:r>
      <w:r w:rsidRPr="001B07B0">
        <w:rPr>
          <w:rFonts w:ascii="Times New Roman" w:hAnsi="Times New Roman"/>
          <w:sz w:val="28"/>
          <w:szCs w:val="28"/>
        </w:rPr>
        <w:t>в плановом году;</w:t>
      </w:r>
    </w:p>
    <w:p w:rsidR="00120EE0" w:rsidRPr="001B07B0" w:rsidRDefault="00120EE0" w:rsidP="00120EE0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1B07B0">
        <w:rPr>
          <w:rFonts w:ascii="Times New Roman" w:hAnsi="Times New Roman"/>
          <w:sz w:val="28"/>
          <w:szCs w:val="28"/>
          <w:lang w:val="en-US"/>
        </w:rPr>
        <w:t>P</w:t>
      </w:r>
      <w:r w:rsidRPr="001B07B0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1B07B0">
        <w:rPr>
          <w:rFonts w:ascii="Times New Roman" w:hAnsi="Times New Roman"/>
          <w:sz w:val="28"/>
          <w:szCs w:val="28"/>
        </w:rPr>
        <w:t>ог</w:t>
      </w:r>
      <w:proofErr w:type="spellEnd"/>
      <w:r w:rsidRPr="001B07B0">
        <w:rPr>
          <w:rFonts w:ascii="Times New Roman" w:hAnsi="Times New Roman"/>
          <w:sz w:val="28"/>
          <w:szCs w:val="28"/>
        </w:rPr>
        <w:t>)</w:t>
      </w:r>
      <w:proofErr w:type="spellStart"/>
      <w:r w:rsidRPr="001B07B0">
        <w:rPr>
          <w:rFonts w:ascii="Times New Roman" w:hAnsi="Times New Roman"/>
          <w:sz w:val="28"/>
          <w:szCs w:val="28"/>
        </w:rPr>
        <w:t>i</w:t>
      </w:r>
      <w:proofErr w:type="spellEnd"/>
      <w:r w:rsidRPr="001B07B0">
        <w:rPr>
          <w:rFonts w:ascii="Times New Roman" w:hAnsi="Times New Roman"/>
          <w:sz w:val="28"/>
          <w:szCs w:val="28"/>
        </w:rPr>
        <w:t xml:space="preserve"> – среднегодовая стоимость приобретений товаров, работ, услуг по </w:t>
      </w:r>
      <w:proofErr w:type="spellStart"/>
      <w:r w:rsidRPr="001B07B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B07B0">
        <w:rPr>
          <w:rFonts w:ascii="Times New Roman" w:hAnsi="Times New Roman"/>
          <w:sz w:val="28"/>
          <w:szCs w:val="28"/>
        </w:rPr>
        <w:t>-</w:t>
      </w:r>
      <w:proofErr w:type="spellStart"/>
      <w:r w:rsidRPr="001B07B0">
        <w:rPr>
          <w:rFonts w:ascii="Times New Roman" w:hAnsi="Times New Roman"/>
          <w:sz w:val="28"/>
          <w:szCs w:val="28"/>
        </w:rPr>
        <w:t>му</w:t>
      </w:r>
      <w:proofErr w:type="spellEnd"/>
      <w:r w:rsidRPr="001B07B0">
        <w:rPr>
          <w:rFonts w:ascii="Times New Roman" w:hAnsi="Times New Roman"/>
          <w:sz w:val="28"/>
          <w:szCs w:val="28"/>
        </w:rPr>
        <w:t xml:space="preserve"> основанию в расчете на одного получателя </w:t>
      </w:r>
      <w:r w:rsidRPr="001B07B0">
        <w:rPr>
          <w:rStyle w:val="Pro-List10"/>
          <w:rFonts w:ascii="Times New Roman" w:hAnsi="Times New Roman"/>
          <w:sz w:val="28"/>
          <w:szCs w:val="28"/>
        </w:rPr>
        <w:t xml:space="preserve">товаров, работ, услуг </w:t>
      </w:r>
      <w:r w:rsidRPr="001B07B0">
        <w:rPr>
          <w:rFonts w:ascii="Times New Roman" w:hAnsi="Times New Roman"/>
          <w:sz w:val="28"/>
          <w:szCs w:val="28"/>
        </w:rPr>
        <w:t>в отчетном году;</w:t>
      </w:r>
    </w:p>
    <w:p w:rsidR="00120EE0" w:rsidRPr="001B07B0" w:rsidRDefault="00120EE0" w:rsidP="00120EE0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ИЦ</w:t>
      </w:r>
      <w:proofErr w:type="spellStart"/>
      <w:proofErr w:type="gramStart"/>
      <w:r w:rsidRPr="001B07B0">
        <w:rPr>
          <w:rFonts w:ascii="Times New Roman" w:hAnsi="Times New Roman"/>
          <w:sz w:val="28"/>
          <w:szCs w:val="28"/>
          <w:lang w:val="en-US"/>
        </w:rPr>
        <w:t>gi</w:t>
      </w:r>
      <w:proofErr w:type="spellEnd"/>
      <w:proofErr w:type="gramEnd"/>
      <w:r w:rsidRPr="001B07B0">
        <w:rPr>
          <w:rFonts w:ascii="Times New Roman" w:hAnsi="Times New Roman"/>
          <w:sz w:val="28"/>
          <w:szCs w:val="28"/>
        </w:rPr>
        <w:t xml:space="preserve"> – ценовой индекс, учитывающий изменение стоимости приобретаемых по </w:t>
      </w:r>
      <w:proofErr w:type="spellStart"/>
      <w:r w:rsidRPr="001B07B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B07B0">
        <w:rPr>
          <w:rFonts w:ascii="Times New Roman" w:hAnsi="Times New Roman"/>
          <w:sz w:val="28"/>
          <w:szCs w:val="28"/>
        </w:rPr>
        <w:t>-</w:t>
      </w:r>
      <w:proofErr w:type="spellStart"/>
      <w:r w:rsidRPr="001B07B0">
        <w:rPr>
          <w:rFonts w:ascii="Times New Roman" w:hAnsi="Times New Roman"/>
          <w:sz w:val="28"/>
          <w:szCs w:val="28"/>
        </w:rPr>
        <w:t>му</w:t>
      </w:r>
      <w:proofErr w:type="spellEnd"/>
      <w:r w:rsidRPr="001B07B0">
        <w:rPr>
          <w:rFonts w:ascii="Times New Roman" w:hAnsi="Times New Roman"/>
          <w:sz w:val="28"/>
          <w:szCs w:val="28"/>
        </w:rPr>
        <w:t xml:space="preserve"> основанию товаров, работ, услуг в году </w:t>
      </w:r>
      <w:r w:rsidRPr="001B07B0">
        <w:rPr>
          <w:rFonts w:ascii="Times New Roman" w:hAnsi="Times New Roman"/>
          <w:sz w:val="28"/>
          <w:szCs w:val="28"/>
          <w:lang w:val="en-US"/>
        </w:rPr>
        <w:t>g</w:t>
      </w:r>
      <w:r w:rsidRPr="001B07B0">
        <w:rPr>
          <w:rFonts w:ascii="Times New Roman" w:hAnsi="Times New Roman"/>
          <w:sz w:val="28"/>
          <w:szCs w:val="28"/>
        </w:rPr>
        <w:t xml:space="preserve"> по отношению к предшествующему году (определяется на основе наиболее подходящих индексов-дефляторов, установленных прогнозом социально-экономического развития Российской Федерации).</w:t>
      </w:r>
    </w:p>
    <w:p w:rsidR="00120EE0" w:rsidRPr="001B07B0" w:rsidRDefault="00120EE0" w:rsidP="00120EE0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B07B0">
        <w:rPr>
          <w:rFonts w:ascii="Times New Roman" w:hAnsi="Times New Roman"/>
          <w:sz w:val="28"/>
          <w:szCs w:val="28"/>
        </w:rPr>
        <w:t>,</w:t>
      </w:r>
      <w:proofErr w:type="gramEnd"/>
      <w:r w:rsidRPr="001B07B0">
        <w:rPr>
          <w:rFonts w:ascii="Times New Roman" w:hAnsi="Times New Roman"/>
          <w:sz w:val="28"/>
          <w:szCs w:val="28"/>
        </w:rPr>
        <w:t xml:space="preserve"> если для товаров, работ, услуг не может быть найден единый индекс-дефлятор (например, при приобретении топлива, импортных товаров), в целях составления ОБАС с применением данного метода, товары, работы и услуги, имеющие специфический характер ценообразования, рассматриваются как отдельные основания приобретения товаров, работ, услуг.</w:t>
      </w:r>
    </w:p>
    <w:p w:rsidR="00120EE0" w:rsidRPr="001B07B0" w:rsidRDefault="00120EE0" w:rsidP="00120EE0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t</w:t>
      </w:r>
      <w:r w:rsidRPr="001B07B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B07B0">
        <w:rPr>
          <w:rFonts w:ascii="Times New Roman" w:hAnsi="Times New Roman"/>
          <w:sz w:val="28"/>
          <w:szCs w:val="28"/>
        </w:rPr>
        <w:t>индекс</w:t>
      </w:r>
      <w:proofErr w:type="gramEnd"/>
      <w:r w:rsidRPr="001B07B0">
        <w:rPr>
          <w:rFonts w:ascii="Times New Roman" w:hAnsi="Times New Roman"/>
          <w:sz w:val="28"/>
          <w:szCs w:val="28"/>
        </w:rPr>
        <w:t xml:space="preserve"> текущего года;</w:t>
      </w:r>
    </w:p>
    <w:p w:rsidR="00120EE0" w:rsidRDefault="00120EE0" w:rsidP="00120EE0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n – индекс планового года.</w:t>
      </w:r>
    </w:p>
    <w:p w:rsidR="00AA03E1" w:rsidRPr="00AA03E1" w:rsidRDefault="00CD5FF3" w:rsidP="00AA03E1">
      <w:pPr>
        <w:pStyle w:val="Pro-List1"/>
        <w:spacing w:before="0" w:line="240" w:lineRule="auto"/>
        <w:ind w:left="0"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A03E1">
        <w:rPr>
          <w:rFonts w:ascii="Times New Roman" w:hAnsi="Times New Roman"/>
          <w:sz w:val="28"/>
          <w:szCs w:val="28"/>
        </w:rPr>
        <w:t xml:space="preserve">.8. </w:t>
      </w:r>
      <w:r w:rsidR="00AA03E1" w:rsidRPr="00AA03E1">
        <w:rPr>
          <w:sz w:val="28"/>
          <w:szCs w:val="28"/>
        </w:rPr>
        <w:t>В соответствии с методом модельных расчетов среднегодовая стоимость приобретения товаров, работ, услуг в расчете на одного получателя товаров, работ, услуг определяется по формуле:</w:t>
      </w:r>
    </w:p>
    <w:p w:rsidR="00AA03E1" w:rsidRPr="00AA03E1" w:rsidRDefault="00E172FC" w:rsidP="00AA03E1">
      <w:pPr>
        <w:ind w:firstLine="567"/>
        <w:jc w:val="both"/>
        <w:rPr>
          <w:b/>
          <w:color w:val="C41C16"/>
          <w:sz w:val="28"/>
          <w:szCs w:val="28"/>
        </w:rPr>
      </w:pPr>
      <w:r w:rsidRPr="00E172FC">
        <w:rPr>
          <w:position w:val="-32"/>
          <w:sz w:val="28"/>
          <w:szCs w:val="28"/>
        </w:rPr>
        <w:pict>
          <v:shape id="_x0000_i1028" type="#_x0000_t75" style="width:142.65pt;height:36.7pt">
            <v:imagedata r:id="rId11" o:title=""/>
          </v:shape>
        </w:pict>
      </w:r>
      <w:r w:rsidR="00AA03E1" w:rsidRPr="00AA03E1">
        <w:rPr>
          <w:sz w:val="28"/>
          <w:szCs w:val="28"/>
        </w:rPr>
        <w:t>, где:</w:t>
      </w:r>
      <w:r w:rsidR="00AA03E1" w:rsidRPr="00AA03E1">
        <w:rPr>
          <w:sz w:val="28"/>
          <w:szCs w:val="28"/>
        </w:rPr>
        <w:tab/>
      </w:r>
    </w:p>
    <w:p w:rsidR="00AA03E1" w:rsidRPr="00AA03E1" w:rsidRDefault="00AA03E1" w:rsidP="00AA03E1">
      <w:pPr>
        <w:ind w:firstLine="567"/>
        <w:jc w:val="both"/>
        <w:rPr>
          <w:sz w:val="28"/>
          <w:szCs w:val="28"/>
        </w:rPr>
      </w:pPr>
      <w:r w:rsidRPr="00AA03E1">
        <w:rPr>
          <w:sz w:val="28"/>
          <w:szCs w:val="28"/>
          <w:lang w:val="en-US"/>
        </w:rPr>
        <w:t>P</w:t>
      </w:r>
      <w:proofErr w:type="spellStart"/>
      <w:r w:rsidRPr="00AA03E1">
        <w:rPr>
          <w:sz w:val="28"/>
          <w:szCs w:val="28"/>
        </w:rPr>
        <w:t>i</w:t>
      </w:r>
      <w:proofErr w:type="spellEnd"/>
      <w:r w:rsidRPr="00AA03E1">
        <w:rPr>
          <w:sz w:val="28"/>
          <w:szCs w:val="28"/>
        </w:rPr>
        <w:t xml:space="preserve"> – среднегодовая стоимость приобретения товаров, работ, услуг по </w:t>
      </w:r>
      <w:proofErr w:type="spellStart"/>
      <w:r w:rsidRPr="00AA03E1">
        <w:rPr>
          <w:sz w:val="28"/>
          <w:szCs w:val="28"/>
          <w:lang w:val="en-US"/>
        </w:rPr>
        <w:t>i</w:t>
      </w:r>
      <w:proofErr w:type="spellEnd"/>
      <w:r w:rsidRPr="00AA03E1">
        <w:rPr>
          <w:sz w:val="28"/>
          <w:szCs w:val="28"/>
        </w:rPr>
        <w:t>-</w:t>
      </w:r>
      <w:proofErr w:type="spellStart"/>
      <w:r w:rsidRPr="00AA03E1">
        <w:rPr>
          <w:sz w:val="28"/>
          <w:szCs w:val="28"/>
        </w:rPr>
        <w:t>му</w:t>
      </w:r>
      <w:proofErr w:type="spellEnd"/>
      <w:r w:rsidRPr="00AA03E1">
        <w:rPr>
          <w:sz w:val="28"/>
          <w:szCs w:val="28"/>
        </w:rPr>
        <w:t xml:space="preserve"> основанию в расчете на одного получателя товаров, работ, услуг в плановом году;</w:t>
      </w:r>
    </w:p>
    <w:p w:rsidR="00AA03E1" w:rsidRPr="00AA03E1" w:rsidRDefault="00AA03E1" w:rsidP="00AA03E1">
      <w:pPr>
        <w:ind w:firstLine="567"/>
        <w:jc w:val="both"/>
        <w:rPr>
          <w:sz w:val="28"/>
          <w:szCs w:val="28"/>
        </w:rPr>
      </w:pPr>
      <w:proofErr w:type="gramStart"/>
      <w:r w:rsidRPr="00AA03E1">
        <w:rPr>
          <w:sz w:val="28"/>
          <w:szCs w:val="28"/>
          <w:lang w:val="en-US"/>
        </w:rPr>
        <w:t>p</w:t>
      </w:r>
      <w:r w:rsidRPr="00AA03E1">
        <w:rPr>
          <w:sz w:val="28"/>
          <w:szCs w:val="28"/>
        </w:rPr>
        <w:t>i</w:t>
      </w:r>
      <w:r w:rsidRPr="00AA03E1">
        <w:rPr>
          <w:sz w:val="28"/>
          <w:szCs w:val="28"/>
          <w:lang w:val="en-US"/>
        </w:rPr>
        <w:t>j</w:t>
      </w:r>
      <w:proofErr w:type="gramEnd"/>
      <w:r w:rsidRPr="00AA03E1">
        <w:rPr>
          <w:sz w:val="28"/>
          <w:szCs w:val="28"/>
        </w:rPr>
        <w:t xml:space="preserve"> – средняя расчетная стоимость единицы </w:t>
      </w:r>
      <w:r w:rsidRPr="00AA03E1">
        <w:rPr>
          <w:sz w:val="28"/>
          <w:szCs w:val="28"/>
          <w:lang w:val="en-US"/>
        </w:rPr>
        <w:t>j</w:t>
      </w:r>
      <w:r w:rsidRPr="00AA03E1">
        <w:rPr>
          <w:sz w:val="28"/>
          <w:szCs w:val="28"/>
        </w:rPr>
        <w:t xml:space="preserve">-го товара (работы, услуги), приобретаемого по </w:t>
      </w:r>
      <w:proofErr w:type="spellStart"/>
      <w:r w:rsidRPr="00AA03E1">
        <w:rPr>
          <w:sz w:val="28"/>
          <w:szCs w:val="28"/>
        </w:rPr>
        <w:t>i-му</w:t>
      </w:r>
      <w:proofErr w:type="spellEnd"/>
      <w:r w:rsidRPr="00AA03E1">
        <w:rPr>
          <w:sz w:val="28"/>
          <w:szCs w:val="28"/>
        </w:rPr>
        <w:t xml:space="preserve"> основанию, в ценах и условиях текущего года;</w:t>
      </w:r>
    </w:p>
    <w:p w:rsidR="00AA03E1" w:rsidRPr="00AA03E1" w:rsidRDefault="00AA03E1" w:rsidP="00AA03E1">
      <w:pPr>
        <w:ind w:firstLine="567"/>
        <w:jc w:val="both"/>
        <w:rPr>
          <w:sz w:val="28"/>
          <w:szCs w:val="28"/>
        </w:rPr>
      </w:pPr>
      <w:r w:rsidRPr="00AA03E1">
        <w:rPr>
          <w:sz w:val="28"/>
          <w:szCs w:val="28"/>
          <w:lang w:val="en-US"/>
        </w:rPr>
        <w:t>TQ</w:t>
      </w:r>
      <w:r w:rsidRPr="00AA03E1">
        <w:rPr>
          <w:sz w:val="28"/>
          <w:szCs w:val="28"/>
        </w:rPr>
        <w:t>i</w:t>
      </w:r>
      <w:r w:rsidRPr="00AA03E1">
        <w:rPr>
          <w:sz w:val="28"/>
          <w:szCs w:val="28"/>
          <w:lang w:val="en-US"/>
        </w:rPr>
        <w:t>j</w:t>
      </w:r>
      <w:r w:rsidRPr="00AA03E1">
        <w:rPr>
          <w:sz w:val="28"/>
          <w:szCs w:val="28"/>
        </w:rPr>
        <w:t xml:space="preserve"> – типичный годовой объем потребления </w:t>
      </w:r>
      <w:r w:rsidRPr="00AA03E1">
        <w:rPr>
          <w:sz w:val="28"/>
          <w:szCs w:val="28"/>
          <w:lang w:val="en-US"/>
        </w:rPr>
        <w:t>j</w:t>
      </w:r>
      <w:r w:rsidRPr="00AA03E1">
        <w:rPr>
          <w:sz w:val="28"/>
          <w:szCs w:val="28"/>
        </w:rPr>
        <w:t xml:space="preserve">-го товара (работы, услуги) на одного получателя товаров, работ, услуг, приобретаемого по </w:t>
      </w:r>
      <w:proofErr w:type="spellStart"/>
      <w:r w:rsidRPr="00AA03E1">
        <w:rPr>
          <w:sz w:val="28"/>
          <w:szCs w:val="28"/>
        </w:rPr>
        <w:t>i-му</w:t>
      </w:r>
      <w:proofErr w:type="spellEnd"/>
      <w:r w:rsidRPr="00AA03E1">
        <w:rPr>
          <w:sz w:val="28"/>
          <w:szCs w:val="28"/>
        </w:rPr>
        <w:t xml:space="preserve"> основанию (определяется в зависимости от установленных норм обеспечения, прогнозируемой периодичности приобретений и иных факторов);</w:t>
      </w:r>
    </w:p>
    <w:p w:rsidR="00AA03E1" w:rsidRPr="00AA03E1" w:rsidRDefault="00AA03E1" w:rsidP="00AA03E1">
      <w:pPr>
        <w:ind w:firstLine="567"/>
        <w:jc w:val="both"/>
        <w:rPr>
          <w:sz w:val="28"/>
          <w:szCs w:val="28"/>
        </w:rPr>
      </w:pPr>
      <w:r w:rsidRPr="00AA03E1">
        <w:rPr>
          <w:sz w:val="28"/>
          <w:szCs w:val="28"/>
        </w:rPr>
        <w:t>ИЦ</w:t>
      </w:r>
      <w:proofErr w:type="spellStart"/>
      <w:proofErr w:type="gramStart"/>
      <w:r w:rsidRPr="00AA03E1">
        <w:rPr>
          <w:sz w:val="28"/>
          <w:szCs w:val="28"/>
          <w:lang w:val="en-US"/>
        </w:rPr>
        <w:t>gi</w:t>
      </w:r>
      <w:proofErr w:type="spellEnd"/>
      <w:proofErr w:type="gramEnd"/>
      <w:r w:rsidRPr="00AA03E1">
        <w:rPr>
          <w:sz w:val="28"/>
          <w:szCs w:val="28"/>
        </w:rPr>
        <w:t xml:space="preserve"> – ценовой индекс, учитывающий изменение стоимости приобретаемых по </w:t>
      </w:r>
      <w:proofErr w:type="spellStart"/>
      <w:r w:rsidRPr="00AA03E1">
        <w:rPr>
          <w:sz w:val="28"/>
          <w:szCs w:val="28"/>
          <w:lang w:val="en-US"/>
        </w:rPr>
        <w:t>i</w:t>
      </w:r>
      <w:proofErr w:type="spellEnd"/>
      <w:r w:rsidRPr="00AA03E1">
        <w:rPr>
          <w:sz w:val="28"/>
          <w:szCs w:val="28"/>
        </w:rPr>
        <w:t>-</w:t>
      </w:r>
      <w:proofErr w:type="spellStart"/>
      <w:r w:rsidRPr="00AA03E1">
        <w:rPr>
          <w:sz w:val="28"/>
          <w:szCs w:val="28"/>
        </w:rPr>
        <w:t>му</w:t>
      </w:r>
      <w:proofErr w:type="spellEnd"/>
      <w:r w:rsidRPr="00AA03E1">
        <w:rPr>
          <w:sz w:val="28"/>
          <w:szCs w:val="28"/>
        </w:rPr>
        <w:t xml:space="preserve"> основанию товаров, работ, услуг в году </w:t>
      </w:r>
      <w:r w:rsidRPr="00AA03E1">
        <w:rPr>
          <w:sz w:val="28"/>
          <w:szCs w:val="28"/>
          <w:lang w:val="en-US"/>
        </w:rPr>
        <w:t>g</w:t>
      </w:r>
      <w:r w:rsidRPr="00AA03E1">
        <w:rPr>
          <w:sz w:val="28"/>
          <w:szCs w:val="28"/>
        </w:rPr>
        <w:t xml:space="preserve"> по отношению к предшествующему году.</w:t>
      </w:r>
    </w:p>
    <w:p w:rsidR="00AA03E1" w:rsidRPr="00AA03E1" w:rsidRDefault="00AA03E1" w:rsidP="00AA03E1">
      <w:pPr>
        <w:ind w:firstLine="567"/>
        <w:jc w:val="both"/>
        <w:rPr>
          <w:sz w:val="28"/>
          <w:szCs w:val="28"/>
        </w:rPr>
      </w:pPr>
      <w:r w:rsidRPr="00AA03E1">
        <w:rPr>
          <w:sz w:val="28"/>
          <w:szCs w:val="28"/>
        </w:rPr>
        <w:t>В случае</w:t>
      </w:r>
      <w:proofErr w:type="gramStart"/>
      <w:r w:rsidRPr="00AA03E1">
        <w:rPr>
          <w:sz w:val="28"/>
          <w:szCs w:val="28"/>
        </w:rPr>
        <w:t>,</w:t>
      </w:r>
      <w:proofErr w:type="gramEnd"/>
      <w:r w:rsidRPr="00AA03E1">
        <w:rPr>
          <w:sz w:val="28"/>
          <w:szCs w:val="28"/>
        </w:rPr>
        <w:t xml:space="preserve"> если типичные годовые объемы потребления товаров, работ, услуг существенно различаются в разрезе категорий получателей товаров, работ, услуг (например, в зависимости от статуса получателя, вида заболевания и т.п.), в целях планирования соответствующие категории получателей товаров, работ, услуг рассматриваются как отдельные основания приобретения товаров, работ, услуг.</w:t>
      </w:r>
    </w:p>
    <w:p w:rsidR="00AA03E1" w:rsidRPr="00AA03E1" w:rsidRDefault="00AA03E1" w:rsidP="00AA03E1">
      <w:pPr>
        <w:ind w:firstLine="567"/>
        <w:jc w:val="both"/>
        <w:rPr>
          <w:sz w:val="28"/>
          <w:szCs w:val="28"/>
        </w:rPr>
      </w:pPr>
      <w:r w:rsidRPr="00AA03E1">
        <w:rPr>
          <w:sz w:val="28"/>
          <w:szCs w:val="28"/>
          <w:lang w:val="en-US"/>
        </w:rPr>
        <w:t>t</w:t>
      </w:r>
      <w:r w:rsidRPr="00AA03E1">
        <w:rPr>
          <w:sz w:val="28"/>
          <w:szCs w:val="28"/>
        </w:rPr>
        <w:t xml:space="preserve"> – </w:t>
      </w:r>
      <w:proofErr w:type="gramStart"/>
      <w:r w:rsidRPr="00AA03E1">
        <w:rPr>
          <w:sz w:val="28"/>
          <w:szCs w:val="28"/>
        </w:rPr>
        <w:t>индекс</w:t>
      </w:r>
      <w:proofErr w:type="gramEnd"/>
      <w:r w:rsidRPr="00AA03E1">
        <w:rPr>
          <w:sz w:val="28"/>
          <w:szCs w:val="28"/>
        </w:rPr>
        <w:t xml:space="preserve"> текущего года;</w:t>
      </w:r>
    </w:p>
    <w:p w:rsidR="00AA03E1" w:rsidRPr="00AA03E1" w:rsidRDefault="00AA03E1" w:rsidP="00AA03E1">
      <w:pPr>
        <w:ind w:firstLine="567"/>
        <w:jc w:val="both"/>
        <w:rPr>
          <w:sz w:val="28"/>
          <w:szCs w:val="28"/>
        </w:rPr>
      </w:pPr>
      <w:r w:rsidRPr="00AA03E1">
        <w:rPr>
          <w:sz w:val="28"/>
          <w:szCs w:val="28"/>
        </w:rPr>
        <w:t>n – индекс планового года.</w:t>
      </w:r>
    </w:p>
    <w:p w:rsidR="00AA03E1" w:rsidRPr="001B07B0" w:rsidRDefault="00AA03E1" w:rsidP="00120EE0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F72F08" w:rsidRPr="00370B80" w:rsidRDefault="00F72F08" w:rsidP="00370B80">
      <w:pPr>
        <w:ind w:firstLine="709"/>
        <w:jc w:val="both"/>
        <w:rPr>
          <w:rFonts w:eastAsia="Calibri"/>
          <w:color w:val="00B050"/>
          <w:sz w:val="28"/>
          <w:szCs w:val="28"/>
          <w:lang w:eastAsia="en-US"/>
        </w:rPr>
      </w:pPr>
    </w:p>
    <w:p w:rsidR="00370B80" w:rsidRPr="00BB3340" w:rsidRDefault="00F72F08" w:rsidP="00233999">
      <w:pPr>
        <w:numPr>
          <w:ilvl w:val="0"/>
          <w:numId w:val="29"/>
        </w:numPr>
        <w:ind w:left="0"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B3340">
        <w:rPr>
          <w:rFonts w:eastAsia="Calibri"/>
          <w:b/>
          <w:color w:val="000000"/>
          <w:sz w:val="28"/>
          <w:szCs w:val="28"/>
          <w:lang w:eastAsia="en-US"/>
        </w:rPr>
        <w:t>Бюджетные инвестиции (КВР 410)</w:t>
      </w:r>
    </w:p>
    <w:p w:rsidR="00F72F08" w:rsidRPr="00BB3340" w:rsidRDefault="00F72F08" w:rsidP="00F72F08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F72F08" w:rsidRPr="006465F9" w:rsidRDefault="00F72F08" w:rsidP="00233999">
      <w:pPr>
        <w:numPr>
          <w:ilvl w:val="1"/>
          <w:numId w:val="29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65F9">
        <w:rPr>
          <w:rFonts w:eastAsia="Calibri"/>
          <w:color w:val="000000"/>
          <w:sz w:val="28"/>
          <w:szCs w:val="28"/>
          <w:lang w:eastAsia="en-US"/>
        </w:rPr>
        <w:t>ОБАС на бюджетные инвестиции</w:t>
      </w:r>
      <w:r w:rsidR="008C28E9" w:rsidRPr="006465F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0321D" w:rsidRPr="006465F9">
        <w:rPr>
          <w:rFonts w:eastAsia="Calibri"/>
          <w:color w:val="000000"/>
          <w:sz w:val="28"/>
          <w:szCs w:val="28"/>
          <w:lang w:eastAsia="en-US"/>
        </w:rPr>
        <w:t xml:space="preserve">составляется по форме согласно </w:t>
      </w:r>
      <w:r w:rsidR="0060321D" w:rsidRPr="006465F9">
        <w:rPr>
          <w:rFonts w:eastAsia="Calibri"/>
          <w:sz w:val="28"/>
          <w:szCs w:val="28"/>
          <w:lang w:eastAsia="en-US"/>
        </w:rPr>
        <w:t xml:space="preserve">Приложению </w:t>
      </w:r>
      <w:r w:rsidR="00CD5FF3" w:rsidRPr="006465F9">
        <w:rPr>
          <w:rFonts w:eastAsia="Calibri"/>
          <w:sz w:val="28"/>
          <w:szCs w:val="28"/>
          <w:lang w:eastAsia="en-US"/>
        </w:rPr>
        <w:t>8</w:t>
      </w:r>
      <w:r w:rsidR="0060321D" w:rsidRPr="006465F9">
        <w:rPr>
          <w:rFonts w:eastAsia="Calibri"/>
          <w:color w:val="000000"/>
          <w:sz w:val="28"/>
          <w:szCs w:val="28"/>
          <w:lang w:eastAsia="en-US"/>
        </w:rPr>
        <w:t xml:space="preserve"> к Порядку.</w:t>
      </w:r>
    </w:p>
    <w:p w:rsidR="0060321D" w:rsidRPr="006465F9" w:rsidRDefault="0060321D" w:rsidP="00233999">
      <w:pPr>
        <w:numPr>
          <w:ilvl w:val="1"/>
          <w:numId w:val="29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65F9">
        <w:rPr>
          <w:rFonts w:eastAsia="Calibri"/>
          <w:color w:val="000000"/>
          <w:sz w:val="28"/>
          <w:szCs w:val="28"/>
          <w:lang w:eastAsia="en-US"/>
        </w:rPr>
        <w:t xml:space="preserve">Расчетный     объем    затрат    на   объект инвестиций (за счет всех источников финансирования)   определяется    одним  из методов, указанных в таблице </w:t>
      </w:r>
      <w:r w:rsidR="00CD5FF3" w:rsidRPr="006465F9">
        <w:rPr>
          <w:rFonts w:eastAsia="Calibri"/>
          <w:color w:val="000000"/>
          <w:sz w:val="28"/>
          <w:szCs w:val="28"/>
          <w:lang w:eastAsia="en-US"/>
        </w:rPr>
        <w:t>9</w:t>
      </w:r>
      <w:r w:rsidRPr="006465F9">
        <w:rPr>
          <w:rFonts w:eastAsia="Calibri"/>
          <w:color w:val="000000"/>
          <w:sz w:val="28"/>
          <w:szCs w:val="28"/>
          <w:lang w:eastAsia="en-US"/>
        </w:rPr>
        <w:t>.1.</w:t>
      </w:r>
    </w:p>
    <w:p w:rsidR="00371738" w:rsidRPr="00371738" w:rsidRDefault="00371738" w:rsidP="00371738">
      <w:pPr>
        <w:keepNext/>
        <w:contextualSpacing/>
        <w:jc w:val="right"/>
        <w:rPr>
          <w:rFonts w:eastAsia="Calibri"/>
          <w:b/>
          <w:bCs/>
          <w:sz w:val="24"/>
          <w:szCs w:val="24"/>
        </w:rPr>
      </w:pPr>
      <w:r w:rsidRPr="00371738">
        <w:rPr>
          <w:rFonts w:eastAsia="Calibri"/>
          <w:b/>
          <w:bCs/>
          <w:sz w:val="24"/>
          <w:szCs w:val="24"/>
        </w:rPr>
        <w:t xml:space="preserve">Таблица </w:t>
      </w:r>
      <w:r w:rsidR="00CD5FF3">
        <w:rPr>
          <w:rFonts w:eastAsia="Calibri"/>
          <w:b/>
          <w:bCs/>
          <w:sz w:val="24"/>
          <w:szCs w:val="24"/>
        </w:rPr>
        <w:t>9</w:t>
      </w:r>
      <w:r w:rsidRPr="00371738">
        <w:rPr>
          <w:rFonts w:eastAsia="Calibri"/>
          <w:b/>
          <w:bCs/>
          <w:sz w:val="24"/>
          <w:szCs w:val="24"/>
        </w:rPr>
        <w:t xml:space="preserve">.1. </w:t>
      </w:r>
    </w:p>
    <w:p w:rsidR="00371738" w:rsidRPr="00371738" w:rsidRDefault="00371738" w:rsidP="00371738">
      <w:pPr>
        <w:keepNext/>
        <w:contextualSpacing/>
        <w:jc w:val="center"/>
        <w:rPr>
          <w:rFonts w:eastAsia="Calibri"/>
          <w:b/>
          <w:bCs/>
          <w:sz w:val="24"/>
          <w:szCs w:val="24"/>
        </w:rPr>
      </w:pPr>
      <w:r w:rsidRPr="00371738">
        <w:rPr>
          <w:rFonts w:eastAsia="Calibri"/>
          <w:b/>
          <w:bCs/>
          <w:sz w:val="24"/>
          <w:szCs w:val="24"/>
        </w:rPr>
        <w:t>Методы определения расчетного объема затрат на объект инвестиций</w:t>
      </w:r>
    </w:p>
    <w:p w:rsidR="00371738" w:rsidRPr="00371738" w:rsidRDefault="00371738" w:rsidP="00371738">
      <w:pPr>
        <w:keepNext/>
        <w:contextualSpacing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458"/>
        <w:gridCol w:w="2169"/>
        <w:gridCol w:w="3307"/>
        <w:gridCol w:w="3636"/>
      </w:tblGrid>
      <w:tr w:rsidR="00371738" w:rsidRPr="00371738" w:rsidTr="00BB3340">
        <w:trPr>
          <w:cantSplit/>
        </w:trPr>
        <w:tc>
          <w:tcPr>
            <w:tcW w:w="0" w:type="auto"/>
            <w:vMerge w:val="restart"/>
          </w:tcPr>
          <w:p w:rsidR="00371738" w:rsidRPr="00371738" w:rsidRDefault="00371738" w:rsidP="00371738">
            <w:pPr>
              <w:keepNext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</w:tcPr>
          <w:p w:rsidR="00371738" w:rsidRPr="00371738" w:rsidRDefault="00371738" w:rsidP="00371738">
            <w:pPr>
              <w:keepNext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b/>
                <w:sz w:val="24"/>
                <w:szCs w:val="24"/>
                <w:lang w:eastAsia="en-US"/>
              </w:rPr>
              <w:t>Метод</w:t>
            </w:r>
          </w:p>
        </w:tc>
        <w:tc>
          <w:tcPr>
            <w:tcW w:w="0" w:type="auto"/>
            <w:gridSpan w:val="2"/>
          </w:tcPr>
          <w:p w:rsidR="00371738" w:rsidRPr="00371738" w:rsidRDefault="00371738" w:rsidP="00371738">
            <w:pPr>
              <w:keepNext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b/>
                <w:sz w:val="24"/>
                <w:szCs w:val="24"/>
                <w:lang w:eastAsia="en-US"/>
              </w:rPr>
              <w:t>Условия применения</w:t>
            </w:r>
          </w:p>
        </w:tc>
      </w:tr>
      <w:tr w:rsidR="00371738" w:rsidRPr="00371738" w:rsidTr="00BB3340">
        <w:trPr>
          <w:cantSplit/>
        </w:trPr>
        <w:tc>
          <w:tcPr>
            <w:tcW w:w="0" w:type="auto"/>
            <w:vMerge/>
          </w:tcPr>
          <w:p w:rsidR="00371738" w:rsidRPr="00371738" w:rsidRDefault="00371738" w:rsidP="003717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71738" w:rsidRPr="00371738" w:rsidRDefault="00371738" w:rsidP="003717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для объектов капитального строительства (реконструкции)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для приобретаемых объектов</w:t>
            </w:r>
          </w:p>
        </w:tc>
      </w:tr>
      <w:tr w:rsidR="00371738" w:rsidRPr="00371738" w:rsidTr="00BB3340">
        <w:trPr>
          <w:cantSplit/>
        </w:trPr>
        <w:tc>
          <w:tcPr>
            <w:tcW w:w="0" w:type="auto"/>
          </w:tcPr>
          <w:p w:rsidR="00371738" w:rsidRPr="00371738" w:rsidRDefault="00371738" w:rsidP="003717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На основе заключенных контрактов (договоров, соглашений)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 xml:space="preserve">Заключен муниципальный контракт (договор, соглашение), предполагающий капитальное строительство (реконструкцию) объекта инвестиций 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Заключен муниципальный контракт (договор, соглашение), предполагающий приобретение объекта инвестиций</w:t>
            </w:r>
          </w:p>
        </w:tc>
      </w:tr>
      <w:tr w:rsidR="00371738" w:rsidRPr="00371738" w:rsidTr="00BB3340">
        <w:trPr>
          <w:cantSplit/>
        </w:trPr>
        <w:tc>
          <w:tcPr>
            <w:tcW w:w="0" w:type="auto"/>
          </w:tcPr>
          <w:p w:rsidR="00371738" w:rsidRPr="00371738" w:rsidRDefault="00371738" w:rsidP="003717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На основе проектной документации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Совокупность условий:</w:t>
            </w:r>
          </w:p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- утверждена проектная документация на капитальное строительство (реконструкцию) объекта инвестиций;</w:t>
            </w:r>
          </w:p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- отсутствует муниципальный контракт (договор, соглашение) на капитальное строительство (реконструкцию) объекта инвестиций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71738" w:rsidRPr="00371738" w:rsidTr="00BB3340">
        <w:trPr>
          <w:cantSplit/>
        </w:trPr>
        <w:tc>
          <w:tcPr>
            <w:tcW w:w="0" w:type="auto"/>
          </w:tcPr>
          <w:p w:rsidR="00371738" w:rsidRPr="00371738" w:rsidRDefault="00371738" w:rsidP="003717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На основе оценочной стоимости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Совокупность условий:</w:t>
            </w:r>
          </w:p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- имеются результаты оценки рыночной стоимости недвижимого имущества, планируемого к приобретению;</w:t>
            </w:r>
          </w:p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- не выполняется условие, указанное в п.1 таблицы</w:t>
            </w:r>
          </w:p>
        </w:tc>
      </w:tr>
      <w:tr w:rsidR="00371738" w:rsidRPr="00371738" w:rsidTr="00BB3340">
        <w:trPr>
          <w:cantSplit/>
        </w:trPr>
        <w:tc>
          <w:tcPr>
            <w:tcW w:w="0" w:type="auto"/>
          </w:tcPr>
          <w:p w:rsidR="00371738" w:rsidRPr="00371738" w:rsidRDefault="00371738" w:rsidP="00371738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В соответствии с НПА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Совокупность условий:</w:t>
            </w:r>
          </w:p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- НПА муниципального образования или муниципальной программой установлен размер выкупной стоимости объекта недвижимого имущества или порядок его определения;</w:t>
            </w:r>
          </w:p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- не выполняется условие, указанное в п.1 таблицы</w:t>
            </w:r>
          </w:p>
        </w:tc>
      </w:tr>
      <w:tr w:rsidR="00371738" w:rsidRPr="00371738" w:rsidTr="00BB3340">
        <w:trPr>
          <w:cantSplit/>
        </w:trPr>
        <w:tc>
          <w:tcPr>
            <w:tcW w:w="0" w:type="auto"/>
          </w:tcPr>
          <w:p w:rsidR="00371738" w:rsidRPr="00371738" w:rsidRDefault="00371738" w:rsidP="003717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На основе кадастровой стоимости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Расчет затрат на приобретение конкретных земельных участков при отсутствии оценочной стоимости данных участков</w:t>
            </w:r>
          </w:p>
        </w:tc>
      </w:tr>
      <w:tr w:rsidR="00371738" w:rsidRPr="00371738" w:rsidTr="00BB3340">
        <w:trPr>
          <w:cantSplit/>
        </w:trPr>
        <w:tc>
          <w:tcPr>
            <w:tcW w:w="0" w:type="auto"/>
          </w:tcPr>
          <w:p w:rsidR="00371738" w:rsidRPr="00371738" w:rsidRDefault="00371738" w:rsidP="003717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1738">
              <w:rPr>
                <w:rFonts w:eastAsia="Calibri"/>
                <w:sz w:val="24"/>
                <w:szCs w:val="24"/>
                <w:lang w:eastAsia="en-US"/>
              </w:rPr>
              <w:t>Метод аналогий</w:t>
            </w:r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71738">
              <w:rPr>
                <w:rFonts w:eastAsia="Calibri"/>
                <w:sz w:val="24"/>
                <w:szCs w:val="24"/>
                <w:lang w:eastAsia="en-US"/>
              </w:rPr>
              <w:t>В иных случаях, кроме указанных в пунктах 1-2 таблицы</w:t>
            </w:r>
            <w:proofErr w:type="gramEnd"/>
          </w:p>
        </w:tc>
        <w:tc>
          <w:tcPr>
            <w:tcW w:w="0" w:type="auto"/>
          </w:tcPr>
          <w:p w:rsidR="00371738" w:rsidRPr="00371738" w:rsidRDefault="00371738" w:rsidP="0037173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71738">
              <w:rPr>
                <w:rFonts w:eastAsia="Calibri"/>
                <w:sz w:val="24"/>
                <w:szCs w:val="24"/>
                <w:lang w:eastAsia="en-US"/>
              </w:rPr>
              <w:t>В иных случаях, кроме указанных в пунктах 1-5 таблицы</w:t>
            </w:r>
            <w:proofErr w:type="gramEnd"/>
          </w:p>
        </w:tc>
      </w:tr>
    </w:tbl>
    <w:p w:rsidR="00371738" w:rsidRPr="00BB3340" w:rsidRDefault="00371738" w:rsidP="0060321D">
      <w:pPr>
        <w:rPr>
          <w:rFonts w:eastAsia="Calibri"/>
          <w:color w:val="000000"/>
          <w:sz w:val="28"/>
          <w:szCs w:val="28"/>
          <w:lang w:eastAsia="en-US"/>
        </w:rPr>
      </w:pPr>
    </w:p>
    <w:p w:rsidR="00371738" w:rsidRDefault="00371738" w:rsidP="002339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1738">
        <w:rPr>
          <w:rFonts w:eastAsia="Calibri"/>
          <w:sz w:val="28"/>
          <w:szCs w:val="28"/>
          <w:lang w:eastAsia="en-US"/>
        </w:rPr>
        <w:t xml:space="preserve">Определение расчетного объема </w:t>
      </w:r>
      <w:r w:rsidRPr="00371738">
        <w:rPr>
          <w:sz w:val="28"/>
          <w:szCs w:val="28"/>
          <w:lang w:eastAsia="en-US"/>
        </w:rPr>
        <w:t xml:space="preserve">затрат на объект инвестиций методами, указанными в пунктах 2, 4-6 таблицы </w:t>
      </w:r>
      <w:r w:rsidR="00CD5FF3">
        <w:rPr>
          <w:sz w:val="28"/>
          <w:szCs w:val="28"/>
          <w:lang w:eastAsia="en-US"/>
        </w:rPr>
        <w:t>9</w:t>
      </w:r>
      <w:r w:rsidRPr="00371738">
        <w:rPr>
          <w:sz w:val="28"/>
          <w:szCs w:val="28"/>
          <w:lang w:eastAsia="en-US"/>
        </w:rPr>
        <w:t xml:space="preserve">.1, </w:t>
      </w:r>
      <w:r w:rsidRPr="00371738">
        <w:rPr>
          <w:rFonts w:eastAsia="Calibri"/>
          <w:sz w:val="28"/>
          <w:szCs w:val="28"/>
          <w:lang w:eastAsia="en-US"/>
        </w:rPr>
        <w:t xml:space="preserve">осуществляется в соответствии с пунктами </w:t>
      </w:r>
      <w:r w:rsidR="00CD5FF3">
        <w:rPr>
          <w:rFonts w:eastAsia="Calibri"/>
          <w:sz w:val="28"/>
          <w:szCs w:val="28"/>
          <w:lang w:eastAsia="en-US"/>
        </w:rPr>
        <w:t>9</w:t>
      </w:r>
      <w:r w:rsidRPr="00371738">
        <w:rPr>
          <w:rFonts w:eastAsia="Calibri"/>
          <w:sz w:val="28"/>
          <w:szCs w:val="28"/>
          <w:lang w:eastAsia="en-US"/>
        </w:rPr>
        <w:t>.3-</w:t>
      </w:r>
      <w:r w:rsidR="00CD5FF3">
        <w:rPr>
          <w:rFonts w:eastAsia="Calibri"/>
          <w:sz w:val="28"/>
          <w:szCs w:val="28"/>
          <w:lang w:eastAsia="en-US"/>
        </w:rPr>
        <w:t>9</w:t>
      </w:r>
      <w:r w:rsidRPr="00371738">
        <w:rPr>
          <w:rFonts w:eastAsia="Calibri"/>
          <w:sz w:val="28"/>
          <w:szCs w:val="28"/>
          <w:lang w:eastAsia="en-US"/>
        </w:rPr>
        <w:t>.7 настоящей Методики, и представляется в составе ОБАС</w:t>
      </w:r>
      <w:r>
        <w:rPr>
          <w:rFonts w:eastAsia="Calibri"/>
          <w:sz w:val="28"/>
          <w:szCs w:val="28"/>
          <w:lang w:eastAsia="en-US"/>
        </w:rPr>
        <w:t xml:space="preserve"> (в свободном формате).</w:t>
      </w:r>
    </w:p>
    <w:p w:rsidR="00057D55" w:rsidRDefault="00057D55" w:rsidP="0023399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7D55">
        <w:rPr>
          <w:rFonts w:eastAsia="Calibri"/>
          <w:color w:val="000000"/>
          <w:sz w:val="28"/>
          <w:szCs w:val="28"/>
          <w:lang w:eastAsia="en-US"/>
        </w:rPr>
        <w:t>При невозможно</w:t>
      </w:r>
      <w:r w:rsidR="006465F9">
        <w:rPr>
          <w:rFonts w:eastAsia="Calibri"/>
          <w:color w:val="000000"/>
          <w:sz w:val="28"/>
          <w:szCs w:val="28"/>
          <w:lang w:eastAsia="en-US"/>
        </w:rPr>
        <w:t xml:space="preserve">сти использования вышеуказанных </w:t>
      </w:r>
      <w:r w:rsidRPr="00057D55">
        <w:rPr>
          <w:rFonts w:eastAsia="Calibri"/>
          <w:color w:val="000000"/>
          <w:sz w:val="28"/>
          <w:szCs w:val="28"/>
          <w:lang w:eastAsia="en-US"/>
        </w:rPr>
        <w:t>методов в составе ОБАС представляется</w:t>
      </w:r>
      <w:r w:rsidR="00D03AC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57D55">
        <w:rPr>
          <w:rFonts w:eastAsia="Calibri"/>
          <w:color w:val="000000"/>
          <w:sz w:val="28"/>
          <w:szCs w:val="28"/>
          <w:lang w:eastAsia="en-US"/>
        </w:rPr>
        <w:t>индивидуальный</w:t>
      </w:r>
      <w:r w:rsidR="0023399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57D55">
        <w:rPr>
          <w:rFonts w:eastAsia="Calibri"/>
          <w:color w:val="000000"/>
          <w:sz w:val="28"/>
          <w:szCs w:val="28"/>
          <w:lang w:eastAsia="en-US"/>
        </w:rPr>
        <w:t>расчет</w:t>
      </w:r>
      <w:r w:rsidR="0023399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03AC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57D55">
        <w:rPr>
          <w:rFonts w:eastAsia="Calibri"/>
          <w:color w:val="000000"/>
          <w:sz w:val="28"/>
          <w:szCs w:val="28"/>
          <w:lang w:eastAsia="en-US"/>
        </w:rPr>
        <w:t>с кратким</w:t>
      </w:r>
      <w:r w:rsidR="00D03AC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33999">
        <w:rPr>
          <w:rFonts w:eastAsia="Calibri"/>
          <w:color w:val="000000"/>
          <w:sz w:val="28"/>
          <w:szCs w:val="28"/>
          <w:lang w:eastAsia="en-US"/>
        </w:rPr>
        <w:t xml:space="preserve"> пояснением н</w:t>
      </w:r>
      <w:r w:rsidRPr="00057D55">
        <w:rPr>
          <w:rFonts w:eastAsia="Calibri"/>
          <w:color w:val="000000"/>
          <w:sz w:val="28"/>
          <w:szCs w:val="28"/>
          <w:lang w:eastAsia="en-US"/>
        </w:rPr>
        <w:t>евозможности использования данных методов.</w:t>
      </w:r>
    </w:p>
    <w:p w:rsidR="00057D55" w:rsidRPr="006465F9" w:rsidRDefault="00601787" w:rsidP="00233999">
      <w:pPr>
        <w:numPr>
          <w:ilvl w:val="1"/>
          <w:numId w:val="29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65F9">
        <w:rPr>
          <w:rFonts w:eastAsia="Calibri"/>
          <w:color w:val="000000"/>
          <w:sz w:val="28"/>
          <w:szCs w:val="28"/>
          <w:lang w:eastAsia="en-US"/>
        </w:rPr>
        <w:t>Определение расчетного объема затрат на объект инвестиций</w:t>
      </w:r>
      <w:r w:rsidR="00D03AC1" w:rsidRPr="006465F9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6465F9">
        <w:rPr>
          <w:rFonts w:eastAsia="Calibri"/>
          <w:color w:val="000000"/>
          <w:sz w:val="28"/>
          <w:szCs w:val="28"/>
          <w:lang w:eastAsia="en-US"/>
        </w:rPr>
        <w:t xml:space="preserve"> на основе проектной документации осуществляется по формуле:</w:t>
      </w:r>
    </w:p>
    <w:p w:rsidR="00D03AC1" w:rsidRPr="00D03AC1" w:rsidRDefault="00E172FC" w:rsidP="00D03AC1">
      <w:pPr>
        <w:ind w:firstLine="567"/>
        <w:jc w:val="both"/>
        <w:rPr>
          <w:sz w:val="28"/>
          <w:szCs w:val="28"/>
        </w:rPr>
      </w:pPr>
      <w:r w:rsidRPr="00E172FC">
        <w:rPr>
          <w:position w:val="-32"/>
          <w:sz w:val="28"/>
          <w:szCs w:val="28"/>
        </w:rPr>
        <w:pict>
          <v:shape id="_x0000_i1029" type="#_x0000_t75" style="width:164.4pt;height:35.3pt">
            <v:imagedata r:id="rId12" o:title=""/>
          </v:shape>
        </w:pict>
      </w:r>
      <w:r w:rsidR="00D03AC1" w:rsidRPr="00D03AC1">
        <w:rPr>
          <w:sz w:val="28"/>
          <w:szCs w:val="28"/>
        </w:rPr>
        <w:t>, где:</w:t>
      </w:r>
    </w:p>
    <w:p w:rsidR="00D03AC1" w:rsidRPr="00D03AC1" w:rsidRDefault="00D03AC1" w:rsidP="00233999">
      <w:pPr>
        <w:ind w:firstLine="709"/>
        <w:jc w:val="both"/>
        <w:rPr>
          <w:sz w:val="28"/>
          <w:szCs w:val="28"/>
        </w:rPr>
      </w:pPr>
      <w:r w:rsidRPr="00D03AC1">
        <w:rPr>
          <w:sz w:val="28"/>
          <w:szCs w:val="28"/>
          <w:lang w:val="en-US"/>
        </w:rPr>
        <w:t>Ii</w:t>
      </w:r>
      <w:r w:rsidRPr="00D03AC1">
        <w:rPr>
          <w:sz w:val="28"/>
          <w:szCs w:val="28"/>
        </w:rPr>
        <w:t xml:space="preserve"> – расчетный объем затрат на </w:t>
      </w:r>
      <w:proofErr w:type="spellStart"/>
      <w:r w:rsidRPr="00D03AC1">
        <w:rPr>
          <w:sz w:val="28"/>
          <w:szCs w:val="28"/>
        </w:rPr>
        <w:t>i-ый</w:t>
      </w:r>
      <w:proofErr w:type="spellEnd"/>
      <w:r w:rsidRPr="00D03AC1">
        <w:rPr>
          <w:sz w:val="28"/>
          <w:szCs w:val="28"/>
        </w:rPr>
        <w:t xml:space="preserve"> объект инвестиций;</w:t>
      </w:r>
    </w:p>
    <w:p w:rsidR="00D03AC1" w:rsidRPr="00D03AC1" w:rsidRDefault="00D03AC1" w:rsidP="00233999">
      <w:pPr>
        <w:ind w:firstLine="709"/>
        <w:jc w:val="both"/>
        <w:rPr>
          <w:sz w:val="28"/>
          <w:szCs w:val="28"/>
        </w:rPr>
      </w:pPr>
      <w:proofErr w:type="spellStart"/>
      <w:r w:rsidRPr="00D03AC1">
        <w:rPr>
          <w:sz w:val="28"/>
          <w:szCs w:val="28"/>
          <w:lang w:val="en-US"/>
        </w:rPr>
        <w:t>SIif</w:t>
      </w:r>
      <w:proofErr w:type="spellEnd"/>
      <w:r w:rsidRPr="00D03AC1">
        <w:rPr>
          <w:sz w:val="28"/>
          <w:szCs w:val="28"/>
        </w:rPr>
        <w:t xml:space="preserve"> – сумма сметной стоимости i-го объекта инвестиций, приходящейся на </w:t>
      </w:r>
      <w:r w:rsidRPr="00D03AC1">
        <w:rPr>
          <w:sz w:val="28"/>
          <w:szCs w:val="28"/>
          <w:lang w:val="en-US"/>
        </w:rPr>
        <w:t>f</w:t>
      </w:r>
      <w:r w:rsidRPr="00D03AC1">
        <w:rPr>
          <w:sz w:val="28"/>
          <w:szCs w:val="28"/>
        </w:rPr>
        <w:t>-</w:t>
      </w:r>
      <w:proofErr w:type="spellStart"/>
      <w:r w:rsidRPr="00D03AC1">
        <w:rPr>
          <w:sz w:val="28"/>
          <w:szCs w:val="28"/>
        </w:rPr>
        <w:t>ый</w:t>
      </w:r>
      <w:proofErr w:type="spellEnd"/>
      <w:r w:rsidRPr="00D03AC1">
        <w:rPr>
          <w:sz w:val="28"/>
          <w:szCs w:val="28"/>
        </w:rPr>
        <w:t xml:space="preserve"> элемент (строительные работы, монтажные работы, приобретение оборудования и т.д.), в базовых ценах;</w:t>
      </w:r>
    </w:p>
    <w:p w:rsidR="00D03AC1" w:rsidRPr="00D03AC1" w:rsidRDefault="00D03AC1" w:rsidP="00233999">
      <w:pPr>
        <w:ind w:firstLine="709"/>
        <w:jc w:val="both"/>
        <w:rPr>
          <w:sz w:val="28"/>
          <w:szCs w:val="28"/>
        </w:rPr>
      </w:pPr>
      <w:proofErr w:type="gramStart"/>
      <w:r w:rsidRPr="00D03AC1">
        <w:rPr>
          <w:sz w:val="28"/>
          <w:szCs w:val="28"/>
          <w:lang w:val="en-US"/>
        </w:rPr>
        <w:t>K</w:t>
      </w:r>
      <w:r w:rsidRPr="00D03AC1">
        <w:rPr>
          <w:sz w:val="28"/>
          <w:szCs w:val="28"/>
        </w:rPr>
        <w:t>(</w:t>
      </w:r>
      <w:proofErr w:type="gramEnd"/>
      <w:r w:rsidRPr="00D03AC1">
        <w:rPr>
          <w:sz w:val="28"/>
          <w:szCs w:val="28"/>
        </w:rPr>
        <w:t>тер)</w:t>
      </w:r>
      <w:r w:rsidRPr="00D03AC1">
        <w:rPr>
          <w:sz w:val="28"/>
          <w:szCs w:val="28"/>
          <w:lang w:val="en-US"/>
        </w:rPr>
        <w:t>f</w:t>
      </w:r>
      <w:r w:rsidRPr="00D03AC1">
        <w:rPr>
          <w:sz w:val="28"/>
          <w:szCs w:val="28"/>
        </w:rPr>
        <w:t xml:space="preserve"> – установленные Минстроем России индексы изменения сметной стоимости, рекомендуемые к применению во втором квартале текущего года, по </w:t>
      </w:r>
      <w:r w:rsidRPr="00D03AC1">
        <w:rPr>
          <w:sz w:val="28"/>
          <w:szCs w:val="28"/>
          <w:lang w:val="en-US"/>
        </w:rPr>
        <w:t>f</w:t>
      </w:r>
      <w:r w:rsidRPr="00D03AC1">
        <w:rPr>
          <w:sz w:val="28"/>
          <w:szCs w:val="28"/>
        </w:rPr>
        <w:t>-му элементу;</w:t>
      </w:r>
    </w:p>
    <w:p w:rsidR="00D03AC1" w:rsidRPr="00D03AC1" w:rsidRDefault="00D03AC1" w:rsidP="00233999">
      <w:pPr>
        <w:ind w:firstLine="709"/>
        <w:jc w:val="both"/>
        <w:rPr>
          <w:sz w:val="28"/>
          <w:szCs w:val="28"/>
        </w:rPr>
      </w:pPr>
      <w:proofErr w:type="spellStart"/>
      <w:r w:rsidRPr="00D03AC1">
        <w:rPr>
          <w:sz w:val="28"/>
          <w:szCs w:val="28"/>
          <w:lang w:val="en-US"/>
        </w:rPr>
        <w:t>CIg</w:t>
      </w:r>
      <w:proofErr w:type="spellEnd"/>
      <w:r w:rsidRPr="00D03AC1">
        <w:rPr>
          <w:sz w:val="28"/>
          <w:szCs w:val="28"/>
        </w:rPr>
        <w:t xml:space="preserve"> – сводный индекс цен строительной продукции в расчетному году (по отношению к предыдущему году) (определяется на основе прогноза социально-экономического развития Российской Федерации);</w:t>
      </w:r>
    </w:p>
    <w:p w:rsidR="00D03AC1" w:rsidRPr="00D03AC1" w:rsidRDefault="00D03AC1" w:rsidP="00233999">
      <w:pPr>
        <w:ind w:firstLine="709"/>
        <w:jc w:val="both"/>
        <w:rPr>
          <w:sz w:val="28"/>
          <w:szCs w:val="28"/>
        </w:rPr>
      </w:pPr>
      <w:r w:rsidRPr="00D03AC1">
        <w:rPr>
          <w:sz w:val="28"/>
          <w:szCs w:val="28"/>
          <w:lang w:val="en-US"/>
        </w:rPr>
        <w:t>t</w:t>
      </w:r>
      <w:r w:rsidRPr="00D03AC1">
        <w:rPr>
          <w:sz w:val="28"/>
          <w:szCs w:val="28"/>
        </w:rPr>
        <w:t xml:space="preserve"> – </w:t>
      </w:r>
      <w:proofErr w:type="gramStart"/>
      <w:r w:rsidRPr="00D03AC1">
        <w:rPr>
          <w:sz w:val="28"/>
          <w:szCs w:val="28"/>
        </w:rPr>
        <w:t>индекс</w:t>
      </w:r>
      <w:proofErr w:type="gramEnd"/>
      <w:r w:rsidRPr="00D03AC1">
        <w:rPr>
          <w:sz w:val="28"/>
          <w:szCs w:val="28"/>
        </w:rPr>
        <w:t xml:space="preserve"> текущего года;</w:t>
      </w:r>
    </w:p>
    <w:p w:rsidR="00D03AC1" w:rsidRPr="00D03AC1" w:rsidRDefault="00D03AC1" w:rsidP="00233999">
      <w:pPr>
        <w:ind w:firstLine="709"/>
        <w:jc w:val="both"/>
        <w:rPr>
          <w:sz w:val="28"/>
          <w:szCs w:val="28"/>
        </w:rPr>
      </w:pPr>
      <w:r w:rsidRPr="00D03AC1">
        <w:rPr>
          <w:sz w:val="28"/>
          <w:szCs w:val="28"/>
          <w:lang w:val="en-US"/>
        </w:rPr>
        <w:t>m</w:t>
      </w:r>
      <w:r w:rsidRPr="00D03AC1">
        <w:rPr>
          <w:sz w:val="28"/>
          <w:szCs w:val="28"/>
        </w:rPr>
        <w:t xml:space="preserve"> – </w:t>
      </w:r>
      <w:proofErr w:type="gramStart"/>
      <w:r w:rsidRPr="00D03AC1">
        <w:rPr>
          <w:sz w:val="28"/>
          <w:szCs w:val="28"/>
        </w:rPr>
        <w:t>индекс</w:t>
      </w:r>
      <w:proofErr w:type="gramEnd"/>
      <w:r w:rsidRPr="00D03AC1">
        <w:rPr>
          <w:sz w:val="28"/>
          <w:szCs w:val="28"/>
        </w:rPr>
        <w:t xml:space="preserve"> года планируемого начала капитального строительства (реконструкции).</w:t>
      </w:r>
    </w:p>
    <w:p w:rsidR="00D03AC1" w:rsidRDefault="00D03AC1" w:rsidP="00233999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3AC1">
        <w:rPr>
          <w:sz w:val="28"/>
          <w:szCs w:val="28"/>
        </w:rPr>
        <w:t xml:space="preserve">Определение расчетного объема затрат на объект инвестиций </w:t>
      </w:r>
      <w:proofErr w:type="gramStart"/>
      <w:r w:rsidRPr="00D03AC1">
        <w:rPr>
          <w:sz w:val="28"/>
          <w:szCs w:val="28"/>
        </w:rPr>
        <w:t>в</w:t>
      </w:r>
      <w:proofErr w:type="gramEnd"/>
      <w:r w:rsidRPr="00D03AC1">
        <w:rPr>
          <w:sz w:val="28"/>
          <w:szCs w:val="28"/>
        </w:rPr>
        <w:t xml:space="preserve"> </w:t>
      </w:r>
    </w:p>
    <w:p w:rsidR="00D03AC1" w:rsidRPr="00D03AC1" w:rsidRDefault="00D03AC1" w:rsidP="002339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03AC1">
        <w:rPr>
          <w:sz w:val="28"/>
          <w:szCs w:val="28"/>
        </w:rPr>
        <w:t>соответствии</w:t>
      </w:r>
      <w:proofErr w:type="gramEnd"/>
      <w:r w:rsidRPr="00D03AC1">
        <w:rPr>
          <w:sz w:val="28"/>
          <w:szCs w:val="28"/>
        </w:rPr>
        <w:t xml:space="preserve"> с НПА осуществляется в размере выкупной цены недвижимого имущества определенного типа, установленной или рассчитанной в соответствии с НПА  </w:t>
      </w:r>
      <w:r>
        <w:rPr>
          <w:sz w:val="28"/>
          <w:szCs w:val="28"/>
        </w:rPr>
        <w:t xml:space="preserve">муниципального </w:t>
      </w:r>
      <w:r w:rsidR="00F0054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D03AC1">
        <w:rPr>
          <w:sz w:val="28"/>
          <w:szCs w:val="28"/>
        </w:rPr>
        <w:t>или муниципальной программой.</w:t>
      </w:r>
    </w:p>
    <w:p w:rsidR="00D03AC1" w:rsidRPr="00D03AC1" w:rsidRDefault="00D03AC1" w:rsidP="00233999">
      <w:pPr>
        <w:ind w:firstLine="709"/>
        <w:jc w:val="both"/>
        <w:rPr>
          <w:sz w:val="28"/>
          <w:szCs w:val="28"/>
        </w:rPr>
      </w:pPr>
      <w:r w:rsidRPr="00D03AC1">
        <w:rPr>
          <w:sz w:val="28"/>
          <w:szCs w:val="28"/>
        </w:rPr>
        <w:t>При использовании расчетного значения выкупной цены в составе ОБАС представляется соответствующий расчет выкупной цены (в свободном формате).</w:t>
      </w:r>
    </w:p>
    <w:p w:rsidR="00D03AC1" w:rsidRDefault="00D03AC1" w:rsidP="00233999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3AC1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   </w:t>
      </w:r>
      <w:r w:rsidRPr="00D03AC1">
        <w:rPr>
          <w:sz w:val="28"/>
          <w:szCs w:val="28"/>
        </w:rPr>
        <w:t>расчетного</w:t>
      </w:r>
      <w:r>
        <w:rPr>
          <w:sz w:val="28"/>
          <w:szCs w:val="28"/>
        </w:rPr>
        <w:t xml:space="preserve">   </w:t>
      </w:r>
      <w:r w:rsidRPr="00D03AC1">
        <w:rPr>
          <w:sz w:val="28"/>
          <w:szCs w:val="28"/>
        </w:rPr>
        <w:t xml:space="preserve"> объема </w:t>
      </w:r>
      <w:r>
        <w:rPr>
          <w:sz w:val="28"/>
          <w:szCs w:val="28"/>
        </w:rPr>
        <w:t xml:space="preserve">    </w:t>
      </w:r>
      <w:r w:rsidRPr="00D03AC1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   </w:t>
      </w:r>
      <w:r w:rsidRPr="00D03AC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  </w:t>
      </w:r>
      <w:r w:rsidRPr="00D03AC1">
        <w:rPr>
          <w:sz w:val="28"/>
          <w:szCs w:val="28"/>
        </w:rPr>
        <w:t xml:space="preserve"> приобретение </w:t>
      </w:r>
    </w:p>
    <w:p w:rsidR="00D03AC1" w:rsidRPr="00D03AC1" w:rsidRDefault="00D03AC1" w:rsidP="00233999">
      <w:pPr>
        <w:tabs>
          <w:tab w:val="left" w:pos="1134"/>
        </w:tabs>
        <w:jc w:val="both"/>
        <w:rPr>
          <w:sz w:val="28"/>
          <w:szCs w:val="28"/>
        </w:rPr>
      </w:pPr>
      <w:r w:rsidRPr="00D03AC1">
        <w:rPr>
          <w:sz w:val="28"/>
          <w:szCs w:val="28"/>
        </w:rPr>
        <w:t>земельных участков на основе кадастровой стоимости осуществляется по формуле:</w:t>
      </w:r>
    </w:p>
    <w:p w:rsidR="00D03AC1" w:rsidRPr="00D03AC1" w:rsidRDefault="00E172FC" w:rsidP="00233999">
      <w:pPr>
        <w:ind w:firstLine="709"/>
        <w:jc w:val="both"/>
        <w:rPr>
          <w:sz w:val="28"/>
          <w:szCs w:val="28"/>
        </w:rPr>
      </w:pPr>
      <w:r w:rsidRPr="00E172FC">
        <w:rPr>
          <w:position w:val="-12"/>
          <w:sz w:val="28"/>
          <w:szCs w:val="28"/>
        </w:rPr>
        <w:pict>
          <v:shape id="_x0000_i1030" type="#_x0000_t75" style="width:114.1pt;height:19pt">
            <v:imagedata r:id="rId13" o:title=""/>
          </v:shape>
        </w:pict>
      </w:r>
      <w:r w:rsidR="00D03AC1" w:rsidRPr="00D03AC1">
        <w:rPr>
          <w:sz w:val="28"/>
          <w:szCs w:val="28"/>
        </w:rPr>
        <w:t>, где:</w:t>
      </w:r>
    </w:p>
    <w:p w:rsidR="00D03AC1" w:rsidRPr="00D03AC1" w:rsidRDefault="00D03AC1" w:rsidP="00233999">
      <w:pPr>
        <w:ind w:firstLine="709"/>
        <w:jc w:val="both"/>
        <w:rPr>
          <w:sz w:val="28"/>
          <w:szCs w:val="28"/>
        </w:rPr>
      </w:pPr>
      <w:proofErr w:type="gramStart"/>
      <w:r w:rsidRPr="00D03AC1">
        <w:rPr>
          <w:sz w:val="28"/>
          <w:szCs w:val="28"/>
          <w:lang w:val="en-US"/>
        </w:rPr>
        <w:t>KS</w:t>
      </w:r>
      <w:r w:rsidRPr="00D03AC1">
        <w:rPr>
          <w:sz w:val="28"/>
          <w:szCs w:val="28"/>
        </w:rPr>
        <w:t>(</w:t>
      </w:r>
      <w:proofErr w:type="spellStart"/>
      <w:proofErr w:type="gramEnd"/>
      <w:r w:rsidRPr="00D03AC1">
        <w:rPr>
          <w:sz w:val="28"/>
          <w:szCs w:val="28"/>
        </w:rPr>
        <w:t>зу</w:t>
      </w:r>
      <w:proofErr w:type="spellEnd"/>
      <w:r w:rsidRPr="00D03AC1">
        <w:rPr>
          <w:sz w:val="28"/>
          <w:szCs w:val="28"/>
        </w:rPr>
        <w:t>)</w:t>
      </w:r>
      <w:proofErr w:type="spellStart"/>
      <w:r w:rsidRPr="00D03AC1">
        <w:rPr>
          <w:sz w:val="28"/>
          <w:szCs w:val="28"/>
        </w:rPr>
        <w:t>i</w:t>
      </w:r>
      <w:proofErr w:type="spellEnd"/>
      <w:r w:rsidRPr="00D03AC1">
        <w:rPr>
          <w:sz w:val="28"/>
          <w:szCs w:val="28"/>
        </w:rPr>
        <w:t xml:space="preserve"> – сумма кадастровой стоимости i-го земельного участка (группы земельных участков), планируемых к приобретению в муниципальную собственность;</w:t>
      </w:r>
    </w:p>
    <w:p w:rsidR="00D03AC1" w:rsidRPr="00D03AC1" w:rsidRDefault="00D03AC1" w:rsidP="00233999">
      <w:pPr>
        <w:ind w:firstLine="709"/>
        <w:jc w:val="both"/>
        <w:rPr>
          <w:sz w:val="28"/>
          <w:szCs w:val="28"/>
        </w:rPr>
      </w:pPr>
      <w:proofErr w:type="gramStart"/>
      <w:r w:rsidRPr="00D03AC1">
        <w:rPr>
          <w:sz w:val="28"/>
          <w:szCs w:val="28"/>
          <w:lang w:val="en-US"/>
        </w:rPr>
        <w:lastRenderedPageBreak/>
        <w:t>KS</w:t>
      </w:r>
      <w:r w:rsidRPr="00D03AC1">
        <w:rPr>
          <w:sz w:val="28"/>
          <w:szCs w:val="28"/>
        </w:rPr>
        <w:t>(</w:t>
      </w:r>
      <w:proofErr w:type="gramEnd"/>
      <w:r w:rsidRPr="00D03AC1">
        <w:rPr>
          <w:sz w:val="28"/>
          <w:szCs w:val="28"/>
        </w:rPr>
        <w:t>он)i – кадастровая стоимость объектов недвижимости, расположенных на i-ом земельном участке (группе земельных участков), планируемых к приобретению в муниципальную собственность.</w:t>
      </w:r>
    </w:p>
    <w:p w:rsidR="00D03AC1" w:rsidRPr="006465F9" w:rsidRDefault="006465F9" w:rsidP="00233999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</w:t>
      </w:r>
      <w:r w:rsidRPr="006465F9">
        <w:rPr>
          <w:sz w:val="28"/>
          <w:szCs w:val="28"/>
        </w:rPr>
        <w:t>асчетного</w:t>
      </w:r>
      <w:r w:rsidR="00D03AC1" w:rsidRPr="006465F9">
        <w:rPr>
          <w:sz w:val="28"/>
          <w:szCs w:val="28"/>
        </w:rPr>
        <w:t xml:space="preserve"> объема затрат  на объект инвестиций</w:t>
      </w:r>
      <w:r>
        <w:rPr>
          <w:sz w:val="28"/>
          <w:szCs w:val="28"/>
        </w:rPr>
        <w:t xml:space="preserve"> </w:t>
      </w:r>
      <w:r w:rsidR="00D03AC1" w:rsidRPr="006465F9">
        <w:rPr>
          <w:sz w:val="28"/>
          <w:szCs w:val="28"/>
        </w:rPr>
        <w:t>методом аналогий (для объектов инвестиций, помимо земельных участков) осуществляется по формуле:</w:t>
      </w:r>
    </w:p>
    <w:p w:rsidR="00D03AC1" w:rsidRPr="00D03AC1" w:rsidRDefault="00E172FC" w:rsidP="00D03AC1">
      <w:pPr>
        <w:ind w:firstLine="567"/>
        <w:jc w:val="both"/>
        <w:rPr>
          <w:sz w:val="28"/>
          <w:szCs w:val="28"/>
        </w:rPr>
      </w:pPr>
      <w:r w:rsidRPr="00E172FC">
        <w:rPr>
          <w:position w:val="-32"/>
          <w:sz w:val="28"/>
          <w:szCs w:val="28"/>
        </w:rPr>
        <w:pict>
          <v:shape id="_x0000_i1031" type="#_x0000_t75" style="width:113.45pt;height:36.7pt">
            <v:imagedata r:id="rId14" o:title=""/>
          </v:shape>
        </w:pict>
      </w:r>
      <w:r w:rsidR="00D03AC1" w:rsidRPr="00D03AC1">
        <w:rPr>
          <w:sz w:val="28"/>
          <w:szCs w:val="28"/>
        </w:rPr>
        <w:t>, где:</w:t>
      </w:r>
    </w:p>
    <w:p w:rsidR="00D03AC1" w:rsidRPr="00D03AC1" w:rsidRDefault="00D03AC1" w:rsidP="00D03AC1">
      <w:pPr>
        <w:ind w:firstLine="567"/>
        <w:jc w:val="both"/>
        <w:rPr>
          <w:sz w:val="28"/>
          <w:szCs w:val="28"/>
        </w:rPr>
      </w:pPr>
      <w:r w:rsidRPr="00D03AC1">
        <w:rPr>
          <w:sz w:val="28"/>
          <w:szCs w:val="28"/>
          <w:lang w:val="en-US"/>
        </w:rPr>
        <w:t>Ii</w:t>
      </w:r>
      <w:r w:rsidRPr="00D03AC1">
        <w:rPr>
          <w:sz w:val="28"/>
          <w:szCs w:val="28"/>
        </w:rPr>
        <w:t xml:space="preserve"> – расчетный объем затрат на </w:t>
      </w:r>
      <w:proofErr w:type="spellStart"/>
      <w:r w:rsidRPr="00D03AC1">
        <w:rPr>
          <w:sz w:val="28"/>
          <w:szCs w:val="28"/>
        </w:rPr>
        <w:t>i-ый</w:t>
      </w:r>
      <w:proofErr w:type="spellEnd"/>
      <w:r w:rsidRPr="00D03AC1">
        <w:rPr>
          <w:sz w:val="28"/>
          <w:szCs w:val="28"/>
        </w:rPr>
        <w:t xml:space="preserve"> объект инвестиций;</w:t>
      </w:r>
    </w:p>
    <w:p w:rsidR="00D03AC1" w:rsidRPr="00D03AC1" w:rsidRDefault="00D03AC1" w:rsidP="00D03AC1">
      <w:pPr>
        <w:ind w:firstLine="567"/>
        <w:jc w:val="both"/>
        <w:rPr>
          <w:sz w:val="28"/>
          <w:szCs w:val="28"/>
        </w:rPr>
      </w:pPr>
      <w:proofErr w:type="spellStart"/>
      <w:r w:rsidRPr="00D03AC1">
        <w:rPr>
          <w:sz w:val="28"/>
          <w:szCs w:val="28"/>
          <w:lang w:val="en-US"/>
        </w:rPr>
        <w:t>ASIti</w:t>
      </w:r>
      <w:r w:rsidRPr="00D03AC1">
        <w:rPr>
          <w:sz w:val="28"/>
          <w:szCs w:val="28"/>
        </w:rPr>
        <w:t>j</w:t>
      </w:r>
      <w:proofErr w:type="spellEnd"/>
      <w:r w:rsidRPr="00D03AC1">
        <w:rPr>
          <w:sz w:val="28"/>
          <w:szCs w:val="28"/>
        </w:rPr>
        <w:t xml:space="preserve"> – средняя скорректированная стоимость капитального строительства (реконструкции, приобретения) j-го объекта, аналогичного </w:t>
      </w:r>
      <w:proofErr w:type="spellStart"/>
      <w:r w:rsidRPr="00D03AC1">
        <w:rPr>
          <w:sz w:val="28"/>
          <w:szCs w:val="28"/>
        </w:rPr>
        <w:t>i-му</w:t>
      </w:r>
      <w:proofErr w:type="spellEnd"/>
      <w:r w:rsidRPr="00D03AC1">
        <w:rPr>
          <w:sz w:val="28"/>
          <w:szCs w:val="28"/>
        </w:rPr>
        <w:t xml:space="preserve"> объекту инвестиций, в ценах текущего года;</w:t>
      </w:r>
    </w:p>
    <w:p w:rsidR="00D03AC1" w:rsidRPr="00D03AC1" w:rsidRDefault="00D03AC1" w:rsidP="00D03AC1">
      <w:pPr>
        <w:ind w:firstLine="567"/>
        <w:jc w:val="both"/>
        <w:rPr>
          <w:sz w:val="28"/>
          <w:szCs w:val="28"/>
        </w:rPr>
      </w:pPr>
      <w:proofErr w:type="gramStart"/>
      <w:r w:rsidRPr="00D03AC1">
        <w:rPr>
          <w:sz w:val="28"/>
          <w:szCs w:val="28"/>
          <w:lang w:val="en-US"/>
        </w:rPr>
        <w:t>qi</w:t>
      </w:r>
      <w:proofErr w:type="gramEnd"/>
      <w:r w:rsidRPr="00D03AC1">
        <w:rPr>
          <w:sz w:val="28"/>
          <w:szCs w:val="28"/>
        </w:rPr>
        <w:t xml:space="preserve"> – количество объектов, аналогичных </w:t>
      </w:r>
      <w:proofErr w:type="spellStart"/>
      <w:r w:rsidRPr="00D03AC1">
        <w:rPr>
          <w:sz w:val="28"/>
          <w:szCs w:val="28"/>
        </w:rPr>
        <w:t>i-му</w:t>
      </w:r>
      <w:proofErr w:type="spellEnd"/>
      <w:r w:rsidRPr="00D03AC1">
        <w:rPr>
          <w:sz w:val="28"/>
          <w:szCs w:val="28"/>
        </w:rPr>
        <w:t xml:space="preserve"> объекту инвестиций, учтенных при составлении ОБАС;</w:t>
      </w:r>
    </w:p>
    <w:p w:rsidR="00D03AC1" w:rsidRPr="00D03AC1" w:rsidRDefault="00D03AC1" w:rsidP="00D03AC1">
      <w:pPr>
        <w:ind w:firstLine="567"/>
        <w:jc w:val="both"/>
        <w:rPr>
          <w:sz w:val="28"/>
          <w:szCs w:val="28"/>
        </w:rPr>
      </w:pPr>
      <w:proofErr w:type="spellStart"/>
      <w:r w:rsidRPr="00D03AC1">
        <w:rPr>
          <w:sz w:val="28"/>
          <w:szCs w:val="28"/>
          <w:lang w:val="en-US"/>
        </w:rPr>
        <w:t>CIg</w:t>
      </w:r>
      <w:proofErr w:type="spellEnd"/>
      <w:r w:rsidRPr="00D03AC1">
        <w:rPr>
          <w:sz w:val="28"/>
          <w:szCs w:val="28"/>
        </w:rPr>
        <w:t xml:space="preserve"> – сводный индекс цен строительной продукции в расчетному году (по отношению</w:t>
      </w:r>
      <w:r w:rsidR="00233999">
        <w:rPr>
          <w:sz w:val="28"/>
          <w:szCs w:val="28"/>
        </w:rPr>
        <w:t xml:space="preserve"> </w:t>
      </w:r>
      <w:r w:rsidRPr="00D03AC1">
        <w:rPr>
          <w:sz w:val="28"/>
          <w:szCs w:val="28"/>
        </w:rPr>
        <w:t>к предыдущему году) (определяется на основе прогноза социально-экономического развития Российской Федерации);</w:t>
      </w:r>
    </w:p>
    <w:p w:rsidR="00D03AC1" w:rsidRPr="00D03AC1" w:rsidRDefault="00D03AC1" w:rsidP="00D03AC1">
      <w:pPr>
        <w:ind w:firstLine="567"/>
        <w:jc w:val="both"/>
        <w:rPr>
          <w:sz w:val="28"/>
          <w:szCs w:val="28"/>
        </w:rPr>
      </w:pPr>
      <w:r w:rsidRPr="00D03AC1">
        <w:rPr>
          <w:sz w:val="28"/>
          <w:szCs w:val="28"/>
          <w:lang w:val="en-US"/>
        </w:rPr>
        <w:t>t</w:t>
      </w:r>
      <w:r w:rsidRPr="00D03AC1">
        <w:rPr>
          <w:sz w:val="28"/>
          <w:szCs w:val="28"/>
        </w:rPr>
        <w:t xml:space="preserve"> – </w:t>
      </w:r>
      <w:proofErr w:type="gramStart"/>
      <w:r w:rsidRPr="00D03AC1">
        <w:rPr>
          <w:sz w:val="28"/>
          <w:szCs w:val="28"/>
        </w:rPr>
        <w:t>индекс</w:t>
      </w:r>
      <w:proofErr w:type="gramEnd"/>
      <w:r w:rsidRPr="00D03AC1">
        <w:rPr>
          <w:sz w:val="28"/>
          <w:szCs w:val="28"/>
        </w:rPr>
        <w:t xml:space="preserve"> текущего года;</w:t>
      </w:r>
    </w:p>
    <w:p w:rsidR="00D03AC1" w:rsidRPr="00D03AC1" w:rsidRDefault="00D03AC1" w:rsidP="00D03AC1">
      <w:pPr>
        <w:ind w:firstLine="567"/>
        <w:jc w:val="both"/>
        <w:rPr>
          <w:sz w:val="28"/>
          <w:szCs w:val="28"/>
        </w:rPr>
      </w:pPr>
      <w:r w:rsidRPr="00D03AC1">
        <w:rPr>
          <w:sz w:val="28"/>
          <w:szCs w:val="28"/>
          <w:lang w:val="en-US"/>
        </w:rPr>
        <w:t>m</w:t>
      </w:r>
      <w:r w:rsidRPr="00D03AC1">
        <w:rPr>
          <w:sz w:val="28"/>
          <w:szCs w:val="28"/>
        </w:rPr>
        <w:t xml:space="preserve"> – </w:t>
      </w:r>
      <w:proofErr w:type="gramStart"/>
      <w:r w:rsidRPr="00D03AC1">
        <w:rPr>
          <w:sz w:val="28"/>
          <w:szCs w:val="28"/>
        </w:rPr>
        <w:t>индекс</w:t>
      </w:r>
      <w:proofErr w:type="gramEnd"/>
      <w:r w:rsidRPr="00D03AC1">
        <w:rPr>
          <w:sz w:val="28"/>
          <w:szCs w:val="28"/>
        </w:rPr>
        <w:t xml:space="preserve"> года планируемого начала капитального строительства (реконструкции).</w:t>
      </w:r>
    </w:p>
    <w:p w:rsidR="00D03AC1" w:rsidRPr="00D03AC1" w:rsidRDefault="00D03AC1" w:rsidP="00D03AC1">
      <w:pPr>
        <w:ind w:firstLine="567"/>
        <w:jc w:val="both"/>
        <w:rPr>
          <w:sz w:val="28"/>
          <w:szCs w:val="28"/>
        </w:rPr>
      </w:pPr>
      <w:r w:rsidRPr="00D03AC1">
        <w:rPr>
          <w:sz w:val="28"/>
          <w:szCs w:val="28"/>
        </w:rPr>
        <w:t>Средняя скорректированная стоимость капитального строительства (реконструкции, приобретения) объекта, аналогичного рассматриваемому объекту инвестиций, определяется по следующим формулам:</w:t>
      </w:r>
    </w:p>
    <w:p w:rsidR="00D03AC1" w:rsidRPr="00D03AC1" w:rsidRDefault="00D03AC1" w:rsidP="00D03AC1">
      <w:pPr>
        <w:tabs>
          <w:tab w:val="left" w:pos="20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D03AC1">
        <w:rPr>
          <w:sz w:val="28"/>
          <w:szCs w:val="28"/>
        </w:rPr>
        <w:t>е</w:t>
      </w:r>
      <w:proofErr w:type="gramEnd"/>
      <w:r w:rsidRPr="00D03AC1">
        <w:rPr>
          <w:sz w:val="28"/>
          <w:szCs w:val="28"/>
        </w:rPr>
        <w:t>сли стоимость аналогичного объекта выражена в базовых ценах:</w:t>
      </w:r>
    </w:p>
    <w:p w:rsidR="00D03AC1" w:rsidRPr="00D03AC1" w:rsidRDefault="00E172FC" w:rsidP="00D03AC1">
      <w:pPr>
        <w:tabs>
          <w:tab w:val="left" w:pos="8505"/>
        </w:tabs>
        <w:ind w:firstLine="567"/>
        <w:jc w:val="both"/>
        <w:rPr>
          <w:sz w:val="28"/>
          <w:szCs w:val="28"/>
        </w:rPr>
      </w:pPr>
      <w:r w:rsidRPr="00E172FC">
        <w:rPr>
          <w:position w:val="-30"/>
          <w:sz w:val="28"/>
          <w:szCs w:val="28"/>
        </w:rPr>
        <w:pict>
          <v:shape id="_x0000_i1032" type="#_x0000_t75" style="width:182.05pt;height:27.15pt">
            <v:imagedata r:id="rId15" o:title=""/>
          </v:shape>
        </w:pict>
      </w:r>
      <w:r w:rsidR="00D03AC1" w:rsidRPr="00D03AC1">
        <w:rPr>
          <w:sz w:val="28"/>
          <w:szCs w:val="28"/>
        </w:rPr>
        <w:t>, где:</w:t>
      </w:r>
    </w:p>
    <w:p w:rsidR="00D03AC1" w:rsidRPr="00D03AC1" w:rsidRDefault="00D03AC1" w:rsidP="00D03AC1">
      <w:pPr>
        <w:tabs>
          <w:tab w:val="left" w:pos="8505"/>
        </w:tabs>
        <w:ind w:firstLine="567"/>
        <w:jc w:val="both"/>
        <w:rPr>
          <w:sz w:val="28"/>
          <w:szCs w:val="28"/>
        </w:rPr>
      </w:pPr>
      <w:proofErr w:type="spellStart"/>
      <w:r w:rsidRPr="00D03AC1">
        <w:rPr>
          <w:sz w:val="28"/>
          <w:szCs w:val="28"/>
          <w:lang w:val="en-US"/>
        </w:rPr>
        <w:t>SIijf</w:t>
      </w:r>
      <w:proofErr w:type="spellEnd"/>
      <w:r w:rsidRPr="00D03AC1">
        <w:rPr>
          <w:sz w:val="28"/>
          <w:szCs w:val="28"/>
        </w:rPr>
        <w:t xml:space="preserve"> – сумма сметной стоимости капитального строительства (реконструкции) </w:t>
      </w:r>
      <w:r w:rsidRPr="00D03AC1">
        <w:rPr>
          <w:sz w:val="28"/>
          <w:szCs w:val="28"/>
          <w:lang w:val="en-US"/>
        </w:rPr>
        <w:t>j</w:t>
      </w:r>
      <w:r w:rsidRPr="00D03AC1">
        <w:rPr>
          <w:sz w:val="28"/>
          <w:szCs w:val="28"/>
        </w:rPr>
        <w:t xml:space="preserve">-го объекта, аналогичного </w:t>
      </w:r>
      <w:proofErr w:type="spellStart"/>
      <w:r w:rsidRPr="00D03AC1">
        <w:rPr>
          <w:sz w:val="28"/>
          <w:szCs w:val="28"/>
          <w:lang w:val="en-US"/>
        </w:rPr>
        <w:t>i</w:t>
      </w:r>
      <w:proofErr w:type="spellEnd"/>
      <w:r w:rsidRPr="00D03AC1">
        <w:rPr>
          <w:sz w:val="28"/>
          <w:szCs w:val="28"/>
        </w:rPr>
        <w:t>-</w:t>
      </w:r>
      <w:proofErr w:type="spellStart"/>
      <w:r w:rsidRPr="00D03AC1">
        <w:rPr>
          <w:sz w:val="28"/>
          <w:szCs w:val="28"/>
        </w:rPr>
        <w:t>му</w:t>
      </w:r>
      <w:proofErr w:type="spellEnd"/>
      <w:r w:rsidRPr="00D03AC1">
        <w:rPr>
          <w:sz w:val="28"/>
          <w:szCs w:val="28"/>
        </w:rPr>
        <w:t xml:space="preserve"> объекту, приходящейся на </w:t>
      </w:r>
      <w:r w:rsidRPr="00D03AC1">
        <w:rPr>
          <w:sz w:val="28"/>
          <w:szCs w:val="28"/>
          <w:lang w:val="en-US"/>
        </w:rPr>
        <w:t>f</w:t>
      </w:r>
      <w:r w:rsidRPr="00D03AC1">
        <w:rPr>
          <w:sz w:val="28"/>
          <w:szCs w:val="28"/>
        </w:rPr>
        <w:t>-</w:t>
      </w:r>
      <w:proofErr w:type="spellStart"/>
      <w:r w:rsidRPr="00D03AC1">
        <w:rPr>
          <w:sz w:val="28"/>
          <w:szCs w:val="28"/>
        </w:rPr>
        <w:t>ый</w:t>
      </w:r>
      <w:proofErr w:type="spellEnd"/>
      <w:r w:rsidRPr="00D03AC1">
        <w:rPr>
          <w:sz w:val="28"/>
          <w:szCs w:val="28"/>
        </w:rPr>
        <w:t xml:space="preserve"> элемент (строительные работы, монтажные работы, приобретение оборудования и т.д.), в базовых ценах;</w:t>
      </w:r>
    </w:p>
    <w:p w:rsidR="00D03AC1" w:rsidRPr="00D03AC1" w:rsidRDefault="00D03AC1" w:rsidP="00D03AC1">
      <w:pPr>
        <w:tabs>
          <w:tab w:val="left" w:pos="8505"/>
        </w:tabs>
        <w:ind w:firstLine="567"/>
        <w:jc w:val="both"/>
        <w:rPr>
          <w:sz w:val="28"/>
          <w:szCs w:val="28"/>
        </w:rPr>
      </w:pPr>
      <w:proofErr w:type="gramStart"/>
      <w:r w:rsidRPr="00D03AC1">
        <w:rPr>
          <w:sz w:val="28"/>
          <w:szCs w:val="28"/>
          <w:lang w:val="en-US"/>
        </w:rPr>
        <w:t>K</w:t>
      </w:r>
      <w:r w:rsidRPr="00D03AC1">
        <w:rPr>
          <w:sz w:val="28"/>
          <w:szCs w:val="28"/>
        </w:rPr>
        <w:t>(</w:t>
      </w:r>
      <w:proofErr w:type="gramEnd"/>
      <w:r w:rsidRPr="00D03AC1">
        <w:rPr>
          <w:sz w:val="28"/>
          <w:szCs w:val="28"/>
        </w:rPr>
        <w:t>тер)</w:t>
      </w:r>
      <w:r w:rsidRPr="00D03AC1">
        <w:rPr>
          <w:sz w:val="28"/>
          <w:szCs w:val="28"/>
          <w:lang w:val="en-US"/>
        </w:rPr>
        <w:t>f</w:t>
      </w:r>
      <w:r w:rsidRPr="00D03AC1">
        <w:rPr>
          <w:sz w:val="28"/>
          <w:szCs w:val="28"/>
        </w:rPr>
        <w:t xml:space="preserve"> – установленные Минстроем России индексы изменения сметной стоимости, рекомендуемые к применению во втором квартале текущего года, по </w:t>
      </w:r>
      <w:r w:rsidRPr="00D03AC1">
        <w:rPr>
          <w:sz w:val="28"/>
          <w:szCs w:val="28"/>
          <w:lang w:val="en-US"/>
        </w:rPr>
        <w:t>f</w:t>
      </w:r>
      <w:r w:rsidRPr="00D03AC1">
        <w:rPr>
          <w:sz w:val="28"/>
          <w:szCs w:val="28"/>
        </w:rPr>
        <w:t>-му элементу;</w:t>
      </w:r>
    </w:p>
    <w:p w:rsidR="00D03AC1" w:rsidRPr="00D03AC1" w:rsidRDefault="00D03AC1" w:rsidP="00D03AC1">
      <w:pPr>
        <w:tabs>
          <w:tab w:val="left" w:pos="8505"/>
        </w:tabs>
        <w:ind w:firstLine="567"/>
        <w:jc w:val="both"/>
        <w:rPr>
          <w:sz w:val="28"/>
          <w:szCs w:val="28"/>
        </w:rPr>
      </w:pPr>
      <w:proofErr w:type="gramStart"/>
      <w:r w:rsidRPr="00D03AC1">
        <w:rPr>
          <w:sz w:val="28"/>
          <w:szCs w:val="28"/>
          <w:lang w:val="en-US"/>
        </w:rPr>
        <w:t>K</w:t>
      </w:r>
      <w:r w:rsidRPr="00D03AC1">
        <w:rPr>
          <w:sz w:val="28"/>
          <w:szCs w:val="28"/>
        </w:rPr>
        <w:t>(</w:t>
      </w:r>
      <w:proofErr w:type="spellStart"/>
      <w:proofErr w:type="gramEnd"/>
      <w:r w:rsidRPr="00D03AC1">
        <w:rPr>
          <w:sz w:val="28"/>
          <w:szCs w:val="28"/>
        </w:rPr>
        <w:t>кх</w:t>
      </w:r>
      <w:proofErr w:type="spellEnd"/>
      <w:r w:rsidRPr="00D03AC1">
        <w:rPr>
          <w:sz w:val="28"/>
          <w:szCs w:val="28"/>
        </w:rPr>
        <w:t>)</w:t>
      </w:r>
      <w:proofErr w:type="spellStart"/>
      <w:r w:rsidRPr="00D03AC1">
        <w:rPr>
          <w:sz w:val="28"/>
          <w:szCs w:val="28"/>
          <w:lang w:val="en-US"/>
        </w:rPr>
        <w:t>ij</w:t>
      </w:r>
      <w:proofErr w:type="spellEnd"/>
      <w:r w:rsidRPr="00D03AC1">
        <w:rPr>
          <w:sz w:val="28"/>
          <w:szCs w:val="28"/>
        </w:rPr>
        <w:t xml:space="preserve"> – коэффициент, учитывающий различия в характеристиках </w:t>
      </w:r>
      <w:r w:rsidRPr="00D03AC1">
        <w:rPr>
          <w:sz w:val="28"/>
          <w:szCs w:val="28"/>
          <w:lang w:val="en-US"/>
        </w:rPr>
        <w:t>j</w:t>
      </w:r>
      <w:r w:rsidRPr="00D03AC1">
        <w:rPr>
          <w:sz w:val="28"/>
          <w:szCs w:val="28"/>
        </w:rPr>
        <w:t xml:space="preserve">-го объекта и </w:t>
      </w:r>
      <w:proofErr w:type="spellStart"/>
      <w:r w:rsidRPr="00D03AC1">
        <w:rPr>
          <w:sz w:val="28"/>
          <w:szCs w:val="28"/>
          <w:lang w:val="en-US"/>
        </w:rPr>
        <w:t>i</w:t>
      </w:r>
      <w:proofErr w:type="spellEnd"/>
      <w:r w:rsidRPr="00D03AC1">
        <w:rPr>
          <w:sz w:val="28"/>
          <w:szCs w:val="28"/>
        </w:rPr>
        <w:t xml:space="preserve">-го объекта  (определяется исходя из соотношения </w:t>
      </w:r>
      <w:proofErr w:type="spellStart"/>
      <w:r w:rsidRPr="00D03AC1">
        <w:rPr>
          <w:sz w:val="28"/>
          <w:szCs w:val="28"/>
        </w:rPr>
        <w:t>мощностных</w:t>
      </w:r>
      <w:proofErr w:type="spellEnd"/>
      <w:r w:rsidRPr="00D03AC1">
        <w:rPr>
          <w:sz w:val="28"/>
          <w:szCs w:val="28"/>
        </w:rPr>
        <w:t xml:space="preserve"> и иных характеристик рассматриваемых объектов).</w:t>
      </w:r>
    </w:p>
    <w:p w:rsidR="00D03AC1" w:rsidRPr="00D03AC1" w:rsidRDefault="00CD5FF3" w:rsidP="00D03AC1">
      <w:pPr>
        <w:tabs>
          <w:tab w:val="left" w:pos="20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D03AC1" w:rsidRPr="00D03AC1">
        <w:rPr>
          <w:sz w:val="28"/>
          <w:szCs w:val="28"/>
        </w:rPr>
        <w:t>е</w:t>
      </w:r>
      <w:proofErr w:type="gramEnd"/>
      <w:r w:rsidR="00D03AC1" w:rsidRPr="00D03AC1">
        <w:rPr>
          <w:sz w:val="28"/>
          <w:szCs w:val="28"/>
        </w:rPr>
        <w:t>сли стоимость аналогичного объекта выражена в фактических ценах:</w:t>
      </w:r>
    </w:p>
    <w:p w:rsidR="00D03AC1" w:rsidRPr="00D03AC1" w:rsidRDefault="00E172FC" w:rsidP="00D03AC1">
      <w:pPr>
        <w:tabs>
          <w:tab w:val="left" w:pos="8505"/>
        </w:tabs>
        <w:ind w:firstLine="567"/>
        <w:jc w:val="both"/>
        <w:rPr>
          <w:sz w:val="28"/>
          <w:szCs w:val="28"/>
        </w:rPr>
      </w:pPr>
      <w:r w:rsidRPr="00E172FC">
        <w:rPr>
          <w:position w:val="-32"/>
          <w:sz w:val="28"/>
          <w:szCs w:val="28"/>
        </w:rPr>
        <w:pict>
          <v:shape id="_x0000_i1033" type="#_x0000_t75" style="width:210.55pt;height:35.3pt">
            <v:imagedata r:id="rId16" o:title=""/>
          </v:shape>
        </w:pict>
      </w:r>
      <w:r w:rsidR="00D03AC1" w:rsidRPr="00D03AC1">
        <w:rPr>
          <w:sz w:val="28"/>
          <w:szCs w:val="28"/>
        </w:rPr>
        <w:t>, где:</w:t>
      </w:r>
    </w:p>
    <w:p w:rsidR="00D03AC1" w:rsidRPr="00D03AC1" w:rsidRDefault="00D03AC1" w:rsidP="002339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spellStart"/>
      <w:r w:rsidRPr="00D03AC1">
        <w:rPr>
          <w:sz w:val="28"/>
          <w:szCs w:val="28"/>
          <w:lang w:val="en-US"/>
        </w:rPr>
        <w:t>ZIkij</w:t>
      </w:r>
      <w:proofErr w:type="spellEnd"/>
      <w:r w:rsidRPr="00D03AC1">
        <w:rPr>
          <w:sz w:val="28"/>
          <w:szCs w:val="28"/>
        </w:rPr>
        <w:t xml:space="preserve"> – фактическая (контрактная) стоимость капитального строительства (реконструкции, приобретения) </w:t>
      </w:r>
      <w:r w:rsidRPr="00D03AC1">
        <w:rPr>
          <w:sz w:val="28"/>
          <w:szCs w:val="28"/>
          <w:lang w:val="en-US"/>
        </w:rPr>
        <w:t>j</w:t>
      </w:r>
      <w:r w:rsidRPr="00D03AC1">
        <w:rPr>
          <w:sz w:val="28"/>
          <w:szCs w:val="28"/>
        </w:rPr>
        <w:t xml:space="preserve">-го объекта, аналогичного </w:t>
      </w:r>
      <w:proofErr w:type="spellStart"/>
      <w:r w:rsidRPr="00D03AC1">
        <w:rPr>
          <w:sz w:val="28"/>
          <w:szCs w:val="28"/>
          <w:lang w:val="en-US"/>
        </w:rPr>
        <w:t>i</w:t>
      </w:r>
      <w:proofErr w:type="spellEnd"/>
      <w:r w:rsidRPr="00D03AC1">
        <w:rPr>
          <w:sz w:val="28"/>
          <w:szCs w:val="28"/>
        </w:rPr>
        <w:t>-</w:t>
      </w:r>
      <w:proofErr w:type="spellStart"/>
      <w:r w:rsidRPr="00D03AC1">
        <w:rPr>
          <w:sz w:val="28"/>
          <w:szCs w:val="28"/>
        </w:rPr>
        <w:t>му</w:t>
      </w:r>
      <w:proofErr w:type="spellEnd"/>
      <w:r w:rsidRPr="00D03AC1">
        <w:rPr>
          <w:sz w:val="28"/>
          <w:szCs w:val="28"/>
        </w:rPr>
        <w:t xml:space="preserve"> объекту, в ценах года начала строительства (реконструкции), года приобретения </w:t>
      </w:r>
      <w:r w:rsidRPr="00D03AC1">
        <w:rPr>
          <w:sz w:val="28"/>
          <w:szCs w:val="28"/>
          <w:lang w:val="en-US"/>
        </w:rPr>
        <w:t>j</w:t>
      </w:r>
      <w:r w:rsidRPr="00D03AC1">
        <w:rPr>
          <w:sz w:val="28"/>
          <w:szCs w:val="28"/>
        </w:rPr>
        <w:t>-го объекта;</w:t>
      </w:r>
    </w:p>
    <w:p w:rsidR="00D03AC1" w:rsidRPr="00D03AC1" w:rsidRDefault="00D03AC1" w:rsidP="002339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03AC1">
        <w:rPr>
          <w:sz w:val="28"/>
          <w:szCs w:val="28"/>
        </w:rPr>
        <w:t>КТ</w:t>
      </w:r>
      <w:proofErr w:type="gramStart"/>
      <w:r w:rsidRPr="00D03AC1">
        <w:rPr>
          <w:sz w:val="28"/>
          <w:szCs w:val="28"/>
        </w:rPr>
        <w:t>С(</w:t>
      </w:r>
      <w:proofErr w:type="spellStart"/>
      <w:proofErr w:type="gramEnd"/>
      <w:r w:rsidRPr="00D03AC1">
        <w:rPr>
          <w:sz w:val="28"/>
          <w:szCs w:val="28"/>
        </w:rPr>
        <w:t>ло</w:t>
      </w:r>
      <w:proofErr w:type="spellEnd"/>
      <w:r w:rsidRPr="00D03AC1">
        <w:rPr>
          <w:sz w:val="28"/>
          <w:szCs w:val="28"/>
        </w:rPr>
        <w:t xml:space="preserve">) – установленный Минстроем России индекс изменения сметной стоимости, рекомендуемый к применению во втором квартале </w:t>
      </w:r>
      <w:r w:rsidRPr="00D03AC1">
        <w:rPr>
          <w:sz w:val="28"/>
          <w:szCs w:val="28"/>
        </w:rPr>
        <w:lastRenderedPageBreak/>
        <w:t>текущего года, установленный для строительных работ для Ленинградской области;</w:t>
      </w:r>
    </w:p>
    <w:p w:rsidR="00D03AC1" w:rsidRPr="00D03AC1" w:rsidRDefault="00D03AC1" w:rsidP="002339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03AC1">
        <w:rPr>
          <w:sz w:val="28"/>
          <w:szCs w:val="28"/>
        </w:rPr>
        <w:t>КТ</w:t>
      </w:r>
      <w:proofErr w:type="gramStart"/>
      <w:r w:rsidRPr="00D03AC1">
        <w:rPr>
          <w:sz w:val="28"/>
          <w:szCs w:val="28"/>
        </w:rPr>
        <w:t>С(</w:t>
      </w:r>
      <w:proofErr w:type="spellStart"/>
      <w:proofErr w:type="gramEnd"/>
      <w:r w:rsidRPr="00D03AC1">
        <w:rPr>
          <w:sz w:val="28"/>
          <w:szCs w:val="28"/>
        </w:rPr>
        <w:t>ра</w:t>
      </w:r>
      <w:proofErr w:type="spellEnd"/>
      <w:r w:rsidRPr="00D03AC1">
        <w:rPr>
          <w:sz w:val="28"/>
          <w:szCs w:val="28"/>
        </w:rPr>
        <w:t xml:space="preserve">) – установленный Минстроем России индекс изменения сметной стоимости, рекомендуемый к применению во втором квартале текущего года, установленный для строительных работ в отношении субъекта Российской Федерации, на территории которого осуществлялось капитальное строительство (реконструкция) </w:t>
      </w:r>
      <w:r w:rsidRPr="00D03AC1">
        <w:rPr>
          <w:sz w:val="28"/>
          <w:szCs w:val="28"/>
          <w:lang w:val="en-US"/>
        </w:rPr>
        <w:t>j</w:t>
      </w:r>
      <w:r w:rsidRPr="00D03AC1">
        <w:rPr>
          <w:sz w:val="28"/>
          <w:szCs w:val="28"/>
        </w:rPr>
        <w:t xml:space="preserve">-го объекта, аналогичного </w:t>
      </w:r>
      <w:proofErr w:type="spellStart"/>
      <w:r w:rsidRPr="00D03AC1">
        <w:rPr>
          <w:sz w:val="28"/>
          <w:szCs w:val="28"/>
          <w:lang w:val="en-US"/>
        </w:rPr>
        <w:t>i</w:t>
      </w:r>
      <w:proofErr w:type="spellEnd"/>
      <w:r w:rsidRPr="00D03AC1">
        <w:rPr>
          <w:sz w:val="28"/>
          <w:szCs w:val="28"/>
        </w:rPr>
        <w:t>-</w:t>
      </w:r>
      <w:proofErr w:type="spellStart"/>
      <w:r w:rsidRPr="00D03AC1">
        <w:rPr>
          <w:sz w:val="28"/>
          <w:szCs w:val="28"/>
        </w:rPr>
        <w:t>му</w:t>
      </w:r>
      <w:proofErr w:type="spellEnd"/>
      <w:r w:rsidRPr="00D03AC1">
        <w:rPr>
          <w:sz w:val="28"/>
          <w:szCs w:val="28"/>
        </w:rPr>
        <w:t xml:space="preserve"> объекту;</w:t>
      </w:r>
    </w:p>
    <w:p w:rsidR="00D03AC1" w:rsidRPr="00D03AC1" w:rsidRDefault="00D03AC1" w:rsidP="0023399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03AC1">
        <w:rPr>
          <w:sz w:val="28"/>
          <w:szCs w:val="28"/>
          <w:lang w:val="en-US"/>
        </w:rPr>
        <w:t>k</w:t>
      </w:r>
      <w:r w:rsidRPr="00D03AC1">
        <w:rPr>
          <w:sz w:val="28"/>
          <w:szCs w:val="28"/>
        </w:rPr>
        <w:t xml:space="preserve"> – </w:t>
      </w:r>
      <w:proofErr w:type="gramStart"/>
      <w:r w:rsidRPr="00D03AC1">
        <w:rPr>
          <w:sz w:val="28"/>
          <w:szCs w:val="28"/>
        </w:rPr>
        <w:t>индекс</w:t>
      </w:r>
      <w:proofErr w:type="gramEnd"/>
      <w:r w:rsidRPr="00D03AC1">
        <w:rPr>
          <w:sz w:val="28"/>
          <w:szCs w:val="28"/>
        </w:rPr>
        <w:t xml:space="preserve"> года начала капитального строительства (реконструкции), года приобретения </w:t>
      </w:r>
      <w:r w:rsidRPr="00D03AC1">
        <w:rPr>
          <w:sz w:val="28"/>
          <w:szCs w:val="28"/>
          <w:lang w:val="en-US"/>
        </w:rPr>
        <w:t>j</w:t>
      </w:r>
      <w:r w:rsidRPr="00D03AC1">
        <w:rPr>
          <w:sz w:val="28"/>
          <w:szCs w:val="28"/>
        </w:rPr>
        <w:t xml:space="preserve">-го объекта, аналогичного </w:t>
      </w:r>
      <w:proofErr w:type="spellStart"/>
      <w:r w:rsidRPr="00D03AC1">
        <w:rPr>
          <w:sz w:val="28"/>
          <w:szCs w:val="28"/>
          <w:lang w:val="en-US"/>
        </w:rPr>
        <w:t>i</w:t>
      </w:r>
      <w:proofErr w:type="spellEnd"/>
      <w:r w:rsidRPr="00D03AC1">
        <w:rPr>
          <w:sz w:val="28"/>
          <w:szCs w:val="28"/>
        </w:rPr>
        <w:t>-</w:t>
      </w:r>
      <w:proofErr w:type="spellStart"/>
      <w:r w:rsidRPr="00D03AC1">
        <w:rPr>
          <w:sz w:val="28"/>
          <w:szCs w:val="28"/>
        </w:rPr>
        <w:t>му</w:t>
      </w:r>
      <w:proofErr w:type="spellEnd"/>
      <w:r w:rsidRPr="00D03AC1">
        <w:rPr>
          <w:sz w:val="28"/>
          <w:szCs w:val="28"/>
        </w:rPr>
        <w:t xml:space="preserve"> объекту.</w:t>
      </w:r>
    </w:p>
    <w:p w:rsidR="00612DCB" w:rsidRDefault="00D03AC1" w:rsidP="00233999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3AC1">
        <w:rPr>
          <w:sz w:val="28"/>
          <w:szCs w:val="28"/>
        </w:rPr>
        <w:t>Определение</w:t>
      </w:r>
      <w:r w:rsidR="00612DCB">
        <w:rPr>
          <w:sz w:val="28"/>
          <w:szCs w:val="28"/>
        </w:rPr>
        <w:t xml:space="preserve">     </w:t>
      </w:r>
      <w:r w:rsidRPr="00D03AC1">
        <w:rPr>
          <w:sz w:val="28"/>
          <w:szCs w:val="28"/>
        </w:rPr>
        <w:t xml:space="preserve"> расчетного</w:t>
      </w:r>
      <w:r w:rsidR="00612DCB">
        <w:rPr>
          <w:sz w:val="28"/>
          <w:szCs w:val="28"/>
        </w:rPr>
        <w:t xml:space="preserve">     </w:t>
      </w:r>
      <w:r w:rsidRPr="00D03AC1">
        <w:rPr>
          <w:sz w:val="28"/>
          <w:szCs w:val="28"/>
        </w:rPr>
        <w:t xml:space="preserve"> объема </w:t>
      </w:r>
      <w:r w:rsidR="00612DCB">
        <w:rPr>
          <w:sz w:val="28"/>
          <w:szCs w:val="28"/>
        </w:rPr>
        <w:t xml:space="preserve">    </w:t>
      </w:r>
      <w:r w:rsidRPr="00D03AC1">
        <w:rPr>
          <w:sz w:val="28"/>
          <w:szCs w:val="28"/>
        </w:rPr>
        <w:t xml:space="preserve">затрат </w:t>
      </w:r>
      <w:r w:rsidR="00612DCB">
        <w:rPr>
          <w:sz w:val="28"/>
          <w:szCs w:val="28"/>
        </w:rPr>
        <w:t xml:space="preserve">    </w:t>
      </w:r>
      <w:r w:rsidRPr="00D03AC1">
        <w:rPr>
          <w:sz w:val="28"/>
          <w:szCs w:val="28"/>
        </w:rPr>
        <w:t xml:space="preserve">на приобретение </w:t>
      </w:r>
    </w:p>
    <w:p w:rsidR="00D03AC1" w:rsidRPr="00D03AC1" w:rsidRDefault="00D03AC1" w:rsidP="00233999">
      <w:pPr>
        <w:tabs>
          <w:tab w:val="left" w:pos="1134"/>
        </w:tabs>
        <w:jc w:val="both"/>
        <w:rPr>
          <w:sz w:val="28"/>
          <w:szCs w:val="28"/>
        </w:rPr>
      </w:pPr>
      <w:r w:rsidRPr="00D03AC1">
        <w:rPr>
          <w:sz w:val="28"/>
          <w:szCs w:val="28"/>
        </w:rPr>
        <w:t>земельных участков методом аналогий осуществляется по формуле:</w:t>
      </w:r>
    </w:p>
    <w:p w:rsidR="00D03AC1" w:rsidRPr="00D03AC1" w:rsidRDefault="00E172FC" w:rsidP="00233999">
      <w:pPr>
        <w:ind w:firstLine="709"/>
        <w:jc w:val="both"/>
        <w:rPr>
          <w:sz w:val="28"/>
          <w:szCs w:val="28"/>
        </w:rPr>
      </w:pPr>
      <w:r w:rsidRPr="00E172FC">
        <w:rPr>
          <w:position w:val="-10"/>
          <w:sz w:val="28"/>
          <w:szCs w:val="28"/>
        </w:rPr>
        <w:pict>
          <v:shape id="_x0000_i1034" type="#_x0000_t75" style="width:92.4pt;height:15.6pt">
            <v:imagedata r:id="rId17" o:title=""/>
          </v:shape>
        </w:pict>
      </w:r>
      <w:r w:rsidR="00D03AC1" w:rsidRPr="00D03AC1">
        <w:rPr>
          <w:sz w:val="28"/>
          <w:szCs w:val="28"/>
        </w:rPr>
        <w:t>, где:</w:t>
      </w:r>
    </w:p>
    <w:p w:rsidR="00D03AC1" w:rsidRPr="00D03AC1" w:rsidRDefault="00D03AC1" w:rsidP="00D03AC1">
      <w:pPr>
        <w:ind w:firstLine="567"/>
        <w:jc w:val="both"/>
        <w:rPr>
          <w:sz w:val="28"/>
          <w:szCs w:val="28"/>
        </w:rPr>
      </w:pPr>
      <w:r w:rsidRPr="00D03AC1">
        <w:rPr>
          <w:sz w:val="28"/>
          <w:szCs w:val="28"/>
          <w:lang w:val="en-US"/>
        </w:rPr>
        <w:t>I</w:t>
      </w:r>
      <w:r w:rsidRPr="00D03AC1">
        <w:rPr>
          <w:sz w:val="28"/>
          <w:szCs w:val="28"/>
        </w:rPr>
        <w:t xml:space="preserve"> – расчетный объем затрат на приобретение земельных участков;</w:t>
      </w:r>
    </w:p>
    <w:p w:rsidR="00D03AC1" w:rsidRPr="00D03AC1" w:rsidRDefault="00D03AC1" w:rsidP="00D03AC1">
      <w:pPr>
        <w:ind w:firstLine="567"/>
        <w:jc w:val="both"/>
        <w:rPr>
          <w:sz w:val="28"/>
          <w:szCs w:val="28"/>
        </w:rPr>
      </w:pPr>
      <w:r w:rsidRPr="00D03AC1">
        <w:rPr>
          <w:sz w:val="28"/>
          <w:szCs w:val="28"/>
          <w:lang w:val="en-US"/>
        </w:rPr>
        <w:t>S</w:t>
      </w:r>
      <w:r w:rsidRPr="00D03AC1">
        <w:rPr>
          <w:sz w:val="28"/>
          <w:szCs w:val="28"/>
        </w:rPr>
        <w:t xml:space="preserve"> – </w:t>
      </w:r>
      <w:proofErr w:type="gramStart"/>
      <w:r w:rsidRPr="00D03AC1">
        <w:rPr>
          <w:sz w:val="28"/>
          <w:szCs w:val="28"/>
        </w:rPr>
        <w:t>площадь</w:t>
      </w:r>
      <w:proofErr w:type="gramEnd"/>
      <w:r w:rsidRPr="00D03AC1">
        <w:rPr>
          <w:sz w:val="28"/>
          <w:szCs w:val="28"/>
        </w:rPr>
        <w:t xml:space="preserve"> земельных участков, планируемая к приобретению (выкупу) в плановом году; </w:t>
      </w:r>
    </w:p>
    <w:p w:rsidR="00D03AC1" w:rsidRPr="00D03AC1" w:rsidRDefault="00D03AC1" w:rsidP="00D03AC1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D03AC1">
        <w:rPr>
          <w:sz w:val="28"/>
          <w:szCs w:val="28"/>
          <w:lang w:val="en-US"/>
        </w:rPr>
        <w:t>pz</w:t>
      </w:r>
      <w:proofErr w:type="spellEnd"/>
      <w:proofErr w:type="gramEnd"/>
      <w:r w:rsidRPr="00D03AC1">
        <w:rPr>
          <w:sz w:val="28"/>
          <w:szCs w:val="28"/>
        </w:rPr>
        <w:t xml:space="preserve"> – средняя стоимость приобретения одного квадратного метра земельных участков, приобретенных в </w:t>
      </w:r>
      <w:r w:rsidR="00F00541">
        <w:rPr>
          <w:sz w:val="28"/>
          <w:szCs w:val="28"/>
        </w:rPr>
        <w:t>муниципальную</w:t>
      </w:r>
      <w:r w:rsidRPr="00D03AC1">
        <w:rPr>
          <w:sz w:val="28"/>
          <w:szCs w:val="28"/>
        </w:rPr>
        <w:t xml:space="preserve"> собственность в отчетном году;</w:t>
      </w:r>
    </w:p>
    <w:p w:rsidR="00D03AC1" w:rsidRPr="00D03AC1" w:rsidRDefault="00D03AC1" w:rsidP="00D03AC1">
      <w:pPr>
        <w:ind w:firstLine="567"/>
        <w:jc w:val="both"/>
        <w:rPr>
          <w:sz w:val="28"/>
          <w:szCs w:val="28"/>
        </w:rPr>
      </w:pPr>
      <w:proofErr w:type="gramStart"/>
      <w:r w:rsidRPr="00D03AC1">
        <w:rPr>
          <w:sz w:val="28"/>
          <w:szCs w:val="28"/>
          <w:lang w:val="en-US"/>
        </w:rPr>
        <w:t>K</w:t>
      </w:r>
      <w:r w:rsidRPr="00D03AC1">
        <w:rPr>
          <w:sz w:val="28"/>
          <w:szCs w:val="28"/>
        </w:rPr>
        <w:t>(</w:t>
      </w:r>
      <w:proofErr w:type="spellStart"/>
      <w:proofErr w:type="gramEnd"/>
      <w:r w:rsidRPr="00D03AC1">
        <w:rPr>
          <w:sz w:val="28"/>
          <w:szCs w:val="28"/>
          <w:lang w:val="en-US"/>
        </w:rPr>
        <w:t>pz</w:t>
      </w:r>
      <w:proofErr w:type="spellEnd"/>
      <w:r w:rsidRPr="00D03AC1">
        <w:rPr>
          <w:sz w:val="28"/>
          <w:szCs w:val="28"/>
        </w:rPr>
        <w:t>) – коэффициент роста кадастровой стоимости земельных участков в плановом году по отношению к отчетному.</w:t>
      </w:r>
    </w:p>
    <w:p w:rsidR="008C2818" w:rsidRDefault="00D03AC1" w:rsidP="008C2818">
      <w:pPr>
        <w:numPr>
          <w:ilvl w:val="1"/>
          <w:numId w:val="29"/>
        </w:numPr>
        <w:tabs>
          <w:tab w:val="left" w:pos="1134"/>
        </w:tabs>
        <w:jc w:val="both"/>
        <w:rPr>
          <w:sz w:val="28"/>
          <w:szCs w:val="28"/>
        </w:rPr>
      </w:pPr>
      <w:r w:rsidRPr="00D03AC1">
        <w:rPr>
          <w:sz w:val="28"/>
          <w:szCs w:val="28"/>
        </w:rPr>
        <w:t xml:space="preserve">Плановый объем бюджетных ассигнований на объект инвестиций </w:t>
      </w:r>
    </w:p>
    <w:p w:rsidR="00D03AC1" w:rsidRDefault="00D03AC1" w:rsidP="008C2818">
      <w:pPr>
        <w:tabs>
          <w:tab w:val="left" w:pos="1134"/>
        </w:tabs>
        <w:jc w:val="both"/>
        <w:rPr>
          <w:sz w:val="28"/>
          <w:szCs w:val="28"/>
        </w:rPr>
      </w:pPr>
      <w:r w:rsidRPr="00D03AC1">
        <w:rPr>
          <w:sz w:val="28"/>
          <w:szCs w:val="28"/>
        </w:rPr>
        <w:t xml:space="preserve">из бюджета </w:t>
      </w:r>
      <w:r w:rsidR="008C2818">
        <w:rPr>
          <w:sz w:val="28"/>
          <w:szCs w:val="28"/>
        </w:rPr>
        <w:t xml:space="preserve">муниципального </w:t>
      </w:r>
      <w:r w:rsidR="00CD5FF3">
        <w:rPr>
          <w:sz w:val="28"/>
          <w:szCs w:val="28"/>
        </w:rPr>
        <w:t>образования</w:t>
      </w:r>
      <w:r w:rsidR="008C2818">
        <w:rPr>
          <w:sz w:val="28"/>
          <w:szCs w:val="28"/>
        </w:rPr>
        <w:t xml:space="preserve"> </w:t>
      </w:r>
      <w:r w:rsidRPr="00D03AC1">
        <w:rPr>
          <w:sz w:val="28"/>
          <w:szCs w:val="28"/>
        </w:rPr>
        <w:t>определяется исходя из расчетного объема затрат на объект инвестиций с учетом доли финансирования объекта за счет иных источников.</w:t>
      </w:r>
    </w:p>
    <w:p w:rsidR="001F4249" w:rsidRDefault="001F4249" w:rsidP="008C2818">
      <w:pPr>
        <w:tabs>
          <w:tab w:val="left" w:pos="1134"/>
        </w:tabs>
        <w:jc w:val="both"/>
        <w:rPr>
          <w:sz w:val="28"/>
          <w:szCs w:val="28"/>
        </w:rPr>
      </w:pPr>
    </w:p>
    <w:p w:rsidR="009A44DB" w:rsidRDefault="009A44DB" w:rsidP="00F90868">
      <w:pPr>
        <w:tabs>
          <w:tab w:val="left" w:pos="1134"/>
        </w:tabs>
        <w:jc w:val="both"/>
        <w:rPr>
          <w:sz w:val="28"/>
          <w:szCs w:val="28"/>
        </w:rPr>
      </w:pPr>
    </w:p>
    <w:p w:rsidR="009A44DB" w:rsidRDefault="009A44DB" w:rsidP="00233999">
      <w:pPr>
        <w:numPr>
          <w:ilvl w:val="0"/>
          <w:numId w:val="29"/>
        </w:numPr>
        <w:tabs>
          <w:tab w:val="left" w:pos="1134"/>
        </w:tabs>
        <w:ind w:left="0" w:firstLine="0"/>
        <w:jc w:val="center"/>
        <w:rPr>
          <w:b/>
          <w:sz w:val="28"/>
          <w:szCs w:val="28"/>
        </w:rPr>
      </w:pPr>
      <w:r w:rsidRPr="00FC2DCD">
        <w:rPr>
          <w:b/>
          <w:sz w:val="28"/>
          <w:szCs w:val="28"/>
        </w:rPr>
        <w:t>Иные межбюджетные трансферты (КВР 540)</w:t>
      </w:r>
    </w:p>
    <w:p w:rsidR="00FC2DCD" w:rsidRDefault="00FC2DCD" w:rsidP="00FC2DCD">
      <w:pPr>
        <w:tabs>
          <w:tab w:val="left" w:pos="1134"/>
        </w:tabs>
        <w:rPr>
          <w:b/>
          <w:sz w:val="28"/>
          <w:szCs w:val="28"/>
        </w:rPr>
      </w:pPr>
    </w:p>
    <w:p w:rsidR="00FC2DCD" w:rsidRPr="006465F9" w:rsidRDefault="00FC2DCD" w:rsidP="00233999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65F9">
        <w:rPr>
          <w:sz w:val="28"/>
          <w:szCs w:val="28"/>
        </w:rPr>
        <w:t xml:space="preserve">ОБАС на иные межбюджетные трансферты составляется по форме согласно </w:t>
      </w:r>
      <w:r w:rsidR="00654CE9" w:rsidRPr="006465F9">
        <w:rPr>
          <w:sz w:val="28"/>
          <w:szCs w:val="28"/>
        </w:rPr>
        <w:t xml:space="preserve">Приложению </w:t>
      </w:r>
      <w:r w:rsidR="00B239CA" w:rsidRPr="006465F9">
        <w:rPr>
          <w:sz w:val="28"/>
          <w:szCs w:val="28"/>
        </w:rPr>
        <w:t>9</w:t>
      </w:r>
      <w:r w:rsidRPr="006465F9">
        <w:rPr>
          <w:sz w:val="28"/>
          <w:szCs w:val="28"/>
        </w:rPr>
        <w:t xml:space="preserve"> к Порядку.</w:t>
      </w:r>
    </w:p>
    <w:p w:rsidR="000B7868" w:rsidRDefault="000B7868" w:rsidP="00233999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объема бюджетных ассигнований на иные межбюджетные </w:t>
      </w:r>
    </w:p>
    <w:p w:rsidR="00AC491B" w:rsidRPr="00D03AC1" w:rsidRDefault="000B7868" w:rsidP="0023399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трансферты осуществляется в зависимости от характера расходов, на осуществление которых предоставляются межбюджетные трансферты.</w:t>
      </w:r>
    </w:p>
    <w:p w:rsidR="00601787" w:rsidRPr="00BB3340" w:rsidRDefault="00265199" w:rsidP="0026519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Расчет</w:t>
      </w:r>
      <w:r w:rsidR="007654CF" w:rsidRPr="00BB33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7868" w:rsidRPr="00BB3340">
        <w:rPr>
          <w:rFonts w:eastAsia="Calibri"/>
          <w:color w:val="000000"/>
          <w:sz w:val="28"/>
          <w:szCs w:val="28"/>
          <w:lang w:eastAsia="en-US"/>
        </w:rPr>
        <w:t>объема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7868" w:rsidRPr="00BB3340">
        <w:rPr>
          <w:rFonts w:eastAsia="Calibri"/>
          <w:color w:val="000000"/>
          <w:sz w:val="28"/>
          <w:szCs w:val="28"/>
          <w:lang w:eastAsia="en-US"/>
        </w:rPr>
        <w:t xml:space="preserve">бюджетных ассигнований 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 w:rsidR="000B7868" w:rsidRPr="00BB3340">
        <w:rPr>
          <w:rFonts w:eastAsia="Calibri"/>
          <w:color w:val="000000"/>
          <w:sz w:val="28"/>
          <w:szCs w:val="28"/>
          <w:lang w:eastAsia="en-US"/>
        </w:rPr>
        <w:t>а</w:t>
      </w:r>
      <w:r w:rsidR="007654CF" w:rsidRPr="00BB3340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0B7868" w:rsidRPr="00BB3340">
        <w:rPr>
          <w:rFonts w:eastAsia="Calibri"/>
          <w:color w:val="000000"/>
          <w:sz w:val="28"/>
          <w:szCs w:val="28"/>
          <w:lang w:eastAsia="en-US"/>
        </w:rPr>
        <w:t xml:space="preserve"> иные </w:t>
      </w:r>
      <w:r w:rsidR="007654CF" w:rsidRPr="00BB33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7868" w:rsidRPr="00BB3340">
        <w:rPr>
          <w:rFonts w:eastAsia="Calibri"/>
          <w:color w:val="000000"/>
          <w:sz w:val="28"/>
          <w:szCs w:val="28"/>
          <w:lang w:eastAsia="en-US"/>
        </w:rPr>
        <w:t>межбюджетные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7868" w:rsidRPr="00BB3340">
        <w:rPr>
          <w:rFonts w:eastAsia="Calibri"/>
          <w:color w:val="000000"/>
          <w:sz w:val="28"/>
          <w:szCs w:val="28"/>
          <w:lang w:eastAsia="en-US"/>
        </w:rPr>
        <w:t>трансферты представляется в свободном формате с учетом методов планирования бюджетных ассигнований, установленных настоящей Методикой в отношении аналогичных расходов бюджета муниципального района</w:t>
      </w:r>
      <w:r w:rsidR="000205D7" w:rsidRPr="00BB334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2162D" w:rsidRPr="00BB3340" w:rsidRDefault="0062162D" w:rsidP="00233999">
      <w:pPr>
        <w:numPr>
          <w:ilvl w:val="1"/>
          <w:numId w:val="29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Расчет объема бюджетных ассигнований на иные межбюджетные </w:t>
      </w:r>
    </w:p>
    <w:p w:rsidR="0062162D" w:rsidRPr="00BB3340" w:rsidRDefault="0062162D" w:rsidP="0023399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3340">
        <w:rPr>
          <w:rFonts w:eastAsia="Calibri"/>
          <w:color w:val="000000"/>
          <w:sz w:val="28"/>
          <w:szCs w:val="28"/>
          <w:lang w:eastAsia="en-US"/>
        </w:rPr>
        <w:t>трансферты представляется в составе ОБАС.</w:t>
      </w:r>
    </w:p>
    <w:p w:rsidR="005A138F" w:rsidRPr="00BB3340" w:rsidRDefault="005A138F" w:rsidP="000B7868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A138F" w:rsidRPr="00BB3340" w:rsidRDefault="005A138F" w:rsidP="00233999">
      <w:pPr>
        <w:numPr>
          <w:ilvl w:val="0"/>
          <w:numId w:val="29"/>
        </w:numPr>
        <w:ind w:left="0"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B3340">
        <w:rPr>
          <w:rFonts w:eastAsia="Calibri"/>
          <w:b/>
          <w:color w:val="000000"/>
          <w:sz w:val="28"/>
          <w:szCs w:val="28"/>
          <w:lang w:eastAsia="en-US"/>
        </w:rPr>
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</w:r>
    </w:p>
    <w:p w:rsidR="00B8194E" w:rsidRPr="00BB3340" w:rsidRDefault="00B8194E" w:rsidP="00B8194E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B8194E" w:rsidRPr="00265199" w:rsidRDefault="00F4097E" w:rsidP="00233999">
      <w:pPr>
        <w:numPr>
          <w:ilvl w:val="1"/>
          <w:numId w:val="29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5199">
        <w:rPr>
          <w:rFonts w:eastAsia="Calibri"/>
          <w:color w:val="000000"/>
          <w:sz w:val="28"/>
          <w:szCs w:val="28"/>
          <w:lang w:eastAsia="en-US"/>
        </w:rPr>
        <w:lastRenderedPageBreak/>
        <w:t>ОБАС на субсидии бюджетным</w:t>
      </w:r>
      <w:r w:rsidR="006358AF" w:rsidRPr="0026519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65199">
        <w:rPr>
          <w:rFonts w:eastAsia="Calibri"/>
          <w:color w:val="000000"/>
          <w:sz w:val="28"/>
          <w:szCs w:val="28"/>
          <w:lang w:eastAsia="en-US"/>
        </w:rPr>
        <w:t>учреждениям</w:t>
      </w:r>
      <w:r w:rsidR="006358AF" w:rsidRPr="0026519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65199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265199">
        <w:rPr>
          <w:rFonts w:eastAsia="Calibri"/>
          <w:color w:val="000000"/>
          <w:sz w:val="28"/>
          <w:szCs w:val="28"/>
          <w:lang w:eastAsia="en-US"/>
        </w:rPr>
        <w:t xml:space="preserve">финансовое обеспечение муниципального задания на оказание муниципальных услуг (выполнение работ) составляется по форме согласно </w:t>
      </w:r>
      <w:r w:rsidRPr="00265199">
        <w:rPr>
          <w:rFonts w:eastAsia="Calibri"/>
          <w:sz w:val="28"/>
          <w:szCs w:val="28"/>
          <w:lang w:eastAsia="en-US"/>
        </w:rPr>
        <w:t xml:space="preserve">Приложению </w:t>
      </w:r>
      <w:r w:rsidR="00B239CA" w:rsidRPr="00265199">
        <w:rPr>
          <w:rFonts w:eastAsia="Calibri"/>
          <w:sz w:val="28"/>
          <w:szCs w:val="28"/>
          <w:lang w:eastAsia="en-US"/>
        </w:rPr>
        <w:t>10</w:t>
      </w:r>
      <w:r w:rsidRPr="00265199">
        <w:rPr>
          <w:rFonts w:eastAsia="Calibri"/>
          <w:color w:val="000000"/>
          <w:sz w:val="28"/>
          <w:szCs w:val="28"/>
          <w:lang w:eastAsia="en-US"/>
        </w:rPr>
        <w:t xml:space="preserve"> к Порядку.</w:t>
      </w:r>
      <w:r w:rsidR="003D24C0" w:rsidRPr="0026519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D24C0" w:rsidRPr="00265199" w:rsidRDefault="003D24C0" w:rsidP="00233999">
      <w:pPr>
        <w:numPr>
          <w:ilvl w:val="1"/>
          <w:numId w:val="29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5199">
        <w:rPr>
          <w:rFonts w:eastAsia="Calibri"/>
          <w:color w:val="000000"/>
          <w:sz w:val="28"/>
          <w:szCs w:val="28"/>
          <w:lang w:eastAsia="en-US"/>
        </w:rPr>
        <w:t xml:space="preserve">Наименования </w:t>
      </w:r>
      <w:r w:rsidR="00D2279B" w:rsidRPr="00265199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265199"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r w:rsidR="00D2279B" w:rsidRPr="00265199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265199">
        <w:rPr>
          <w:rFonts w:eastAsia="Calibri"/>
          <w:color w:val="000000"/>
          <w:sz w:val="28"/>
          <w:szCs w:val="28"/>
          <w:lang w:eastAsia="en-US"/>
        </w:rPr>
        <w:t xml:space="preserve"> услуг </w:t>
      </w:r>
      <w:r w:rsidR="00D2279B" w:rsidRPr="00265199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265199">
        <w:rPr>
          <w:rFonts w:eastAsia="Calibri"/>
          <w:color w:val="000000"/>
          <w:sz w:val="28"/>
          <w:szCs w:val="28"/>
          <w:lang w:eastAsia="en-US"/>
        </w:rPr>
        <w:t>(работ)</w:t>
      </w:r>
      <w:r w:rsidR="00D2279B" w:rsidRPr="00265199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265199">
        <w:rPr>
          <w:rFonts w:eastAsia="Calibri"/>
          <w:color w:val="000000"/>
          <w:sz w:val="28"/>
          <w:szCs w:val="28"/>
          <w:lang w:eastAsia="en-US"/>
        </w:rPr>
        <w:t xml:space="preserve"> указываются в соответствии с </w:t>
      </w:r>
      <w:r w:rsidR="00D2279B" w:rsidRPr="00265199">
        <w:rPr>
          <w:rFonts w:eastAsia="Calibri"/>
          <w:color w:val="000000"/>
          <w:sz w:val="28"/>
          <w:szCs w:val="28"/>
          <w:lang w:eastAsia="en-US"/>
        </w:rPr>
        <w:t>базовыми (отраслевыми) перечнями государственных и муниципальных услуг и работ</w:t>
      </w:r>
      <w:r w:rsidRPr="00265199">
        <w:rPr>
          <w:rFonts w:eastAsia="Calibri"/>
          <w:color w:val="000000"/>
          <w:sz w:val="28"/>
          <w:szCs w:val="28"/>
          <w:lang w:eastAsia="en-US"/>
        </w:rPr>
        <w:t>, с указанием в скобках уникального реестрового номера муниципальной услуги (работы).</w:t>
      </w:r>
    </w:p>
    <w:p w:rsidR="003A2DC1" w:rsidRPr="00265199" w:rsidRDefault="003A2DC1" w:rsidP="00233999">
      <w:pPr>
        <w:numPr>
          <w:ilvl w:val="1"/>
          <w:numId w:val="29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5199"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 w:rsidRPr="00265199"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 w:rsidRPr="00265199">
        <w:rPr>
          <w:rFonts w:eastAsia="Calibri"/>
          <w:color w:val="000000"/>
          <w:sz w:val="28"/>
          <w:szCs w:val="28"/>
          <w:lang w:eastAsia="en-US"/>
        </w:rPr>
        <w:t xml:space="preserve"> если</w:t>
      </w:r>
      <w:r w:rsidR="00265199">
        <w:rPr>
          <w:rFonts w:eastAsia="Calibri"/>
          <w:color w:val="000000"/>
          <w:sz w:val="28"/>
          <w:szCs w:val="28"/>
          <w:lang w:eastAsia="en-US"/>
        </w:rPr>
        <w:t xml:space="preserve">  для муниципальной услуги </w:t>
      </w:r>
      <w:r w:rsidR="00651A42" w:rsidRPr="00265199">
        <w:rPr>
          <w:rFonts w:eastAsia="Calibri"/>
          <w:color w:val="000000"/>
          <w:sz w:val="28"/>
          <w:szCs w:val="28"/>
          <w:lang w:eastAsia="en-US"/>
        </w:rPr>
        <w:t>(работы)  установлено несколько отраслевых корректирующих коэффициентов, в целях составления ОБАС указывается единый отраслевой корректирующий коэффициент, определяемый как произведение установленных для муниципальной услуги (работы) отраслевых корректирующих коэффициентов.</w:t>
      </w:r>
    </w:p>
    <w:p w:rsidR="00F54C8F" w:rsidRPr="003C360D" w:rsidRDefault="00F54C8F" w:rsidP="00233999">
      <w:pPr>
        <w:pStyle w:val="Pro-List1"/>
        <w:numPr>
          <w:ilvl w:val="1"/>
          <w:numId w:val="29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33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целях </w:t>
      </w:r>
      <w:r w:rsidRPr="003C360D">
        <w:rPr>
          <w:rFonts w:ascii="Times New Roman" w:hAnsi="Times New Roman"/>
          <w:sz w:val="28"/>
          <w:szCs w:val="28"/>
        </w:rPr>
        <w:t>обоснования затрат на уплату земельного налога:</w:t>
      </w:r>
    </w:p>
    <w:p w:rsidR="00F54C8F" w:rsidRPr="00F54C8F" w:rsidRDefault="00F54C8F" w:rsidP="00233999">
      <w:pPr>
        <w:tabs>
          <w:tab w:val="left" w:pos="1134"/>
          <w:tab w:val="left" w:pos="2040"/>
        </w:tabs>
        <w:ind w:firstLine="709"/>
        <w:jc w:val="both"/>
        <w:rPr>
          <w:sz w:val="28"/>
          <w:szCs w:val="28"/>
        </w:rPr>
      </w:pPr>
      <w:r w:rsidRPr="00F54C8F">
        <w:rPr>
          <w:sz w:val="28"/>
          <w:szCs w:val="28"/>
        </w:rPr>
        <w:t>а)</w:t>
      </w:r>
      <w:r w:rsidRPr="00F54C8F">
        <w:rPr>
          <w:sz w:val="28"/>
          <w:szCs w:val="28"/>
        </w:rPr>
        <w:tab/>
        <w:t>могут не указываться земельные участки, которые не признаются объектом налогообложения в соответствии с Налоговым кодексом Российской Федерации;</w:t>
      </w:r>
    </w:p>
    <w:p w:rsidR="00F54C8F" w:rsidRPr="00F54C8F" w:rsidRDefault="00F54C8F" w:rsidP="00233999">
      <w:pPr>
        <w:tabs>
          <w:tab w:val="left" w:pos="1134"/>
          <w:tab w:val="left" w:pos="2040"/>
        </w:tabs>
        <w:ind w:firstLine="709"/>
        <w:jc w:val="both"/>
        <w:rPr>
          <w:sz w:val="28"/>
          <w:szCs w:val="28"/>
        </w:rPr>
      </w:pPr>
      <w:r w:rsidRPr="00F54C8F">
        <w:rPr>
          <w:sz w:val="28"/>
          <w:szCs w:val="28"/>
        </w:rPr>
        <w:t>б)</w:t>
      </w:r>
      <w:r w:rsidRPr="00F54C8F">
        <w:rPr>
          <w:sz w:val="28"/>
          <w:szCs w:val="28"/>
        </w:rPr>
        <w:tab/>
        <w:t>кадастровая стоимость земельных участков на очередной финансовый год и плановый период указывается с учетом индексов-дефляторов, доведенных комитетом финансов в целях планирования бюджетных ассигнований.</w:t>
      </w:r>
    </w:p>
    <w:p w:rsidR="00F54C8F" w:rsidRPr="00265199" w:rsidRDefault="00411168" w:rsidP="00233999">
      <w:pPr>
        <w:numPr>
          <w:ilvl w:val="1"/>
          <w:numId w:val="29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5199">
        <w:rPr>
          <w:rFonts w:eastAsia="Calibri"/>
          <w:color w:val="000000"/>
          <w:sz w:val="28"/>
          <w:szCs w:val="28"/>
          <w:lang w:eastAsia="en-US"/>
        </w:rPr>
        <w:t xml:space="preserve">Если </w:t>
      </w:r>
      <w:r w:rsidR="003C360D" w:rsidRPr="00265199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265199">
        <w:rPr>
          <w:rFonts w:eastAsia="Calibri"/>
          <w:color w:val="000000"/>
          <w:sz w:val="28"/>
          <w:szCs w:val="28"/>
          <w:lang w:eastAsia="en-US"/>
        </w:rPr>
        <w:t>бюджетные  ассигнования на</w:t>
      </w:r>
      <w:r w:rsidR="0026519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65199">
        <w:rPr>
          <w:rFonts w:eastAsia="Calibri"/>
          <w:color w:val="000000"/>
          <w:sz w:val="28"/>
          <w:szCs w:val="28"/>
          <w:lang w:eastAsia="en-US"/>
        </w:rPr>
        <w:t>финансовое</w:t>
      </w:r>
      <w:r w:rsidR="0026519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C360D" w:rsidRPr="00265199">
        <w:rPr>
          <w:rFonts w:eastAsia="Calibri"/>
          <w:color w:val="000000"/>
          <w:sz w:val="28"/>
          <w:szCs w:val="28"/>
          <w:lang w:eastAsia="en-US"/>
        </w:rPr>
        <w:t>обеспечение</w:t>
      </w:r>
      <w:r w:rsidRPr="0026519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65199">
        <w:rPr>
          <w:rFonts w:eastAsia="Calibri"/>
          <w:color w:val="000000"/>
          <w:sz w:val="28"/>
          <w:szCs w:val="28"/>
          <w:lang w:eastAsia="en-US"/>
        </w:rPr>
        <w:t>му</w:t>
      </w:r>
      <w:r w:rsidRPr="00265199">
        <w:rPr>
          <w:rFonts w:eastAsia="Calibri"/>
          <w:color w:val="000000"/>
          <w:sz w:val="28"/>
          <w:szCs w:val="28"/>
          <w:lang w:eastAsia="en-US"/>
        </w:rPr>
        <w:t>ниципального задания МБУ учитываются по нескольким КЦСР, при планировании бюджетных ассигнований применяется процент отнесения КЦСР следующих расходов:</w:t>
      </w:r>
    </w:p>
    <w:p w:rsidR="00846585" w:rsidRPr="00846585" w:rsidRDefault="00846585" w:rsidP="00233999">
      <w:pPr>
        <w:pStyle w:val="Pro-List2"/>
        <w:tabs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r w:rsidRPr="00846585">
        <w:rPr>
          <w:sz w:val="28"/>
          <w:szCs w:val="28"/>
        </w:rPr>
        <w:t>а)</w:t>
      </w:r>
      <w:r w:rsidRPr="00846585">
        <w:rPr>
          <w:sz w:val="28"/>
          <w:szCs w:val="28"/>
        </w:rPr>
        <w:tab/>
        <w:t>расходов в части постоянных затрат на содержание недвижимого имущества и особо ценного движимого имущества МБУ;</w:t>
      </w:r>
    </w:p>
    <w:p w:rsidR="00846585" w:rsidRPr="00846585" w:rsidRDefault="00846585" w:rsidP="00233999">
      <w:pPr>
        <w:tabs>
          <w:tab w:val="left" w:pos="1134"/>
          <w:tab w:val="left" w:pos="2040"/>
        </w:tabs>
        <w:ind w:firstLine="709"/>
        <w:jc w:val="both"/>
        <w:rPr>
          <w:sz w:val="28"/>
          <w:szCs w:val="28"/>
        </w:rPr>
      </w:pPr>
      <w:r w:rsidRPr="00846585">
        <w:rPr>
          <w:sz w:val="28"/>
          <w:szCs w:val="28"/>
        </w:rPr>
        <w:t>б)</w:t>
      </w:r>
      <w:r w:rsidRPr="00846585">
        <w:rPr>
          <w:sz w:val="28"/>
          <w:szCs w:val="28"/>
        </w:rPr>
        <w:tab/>
        <w:t>расходов на уплату налогов, в качестве объекта налогообложения по которым признается имущество МБУ.</w:t>
      </w:r>
    </w:p>
    <w:p w:rsidR="00846585" w:rsidRPr="00846585" w:rsidRDefault="00846585" w:rsidP="002339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6585">
        <w:rPr>
          <w:sz w:val="28"/>
          <w:szCs w:val="28"/>
        </w:rPr>
        <w:t>Процент отнесения расходов на КЦСР для отдельного МБУ должен быть единым для всех лет планирования.</w:t>
      </w:r>
    </w:p>
    <w:p w:rsidR="00846585" w:rsidRPr="00846585" w:rsidRDefault="00846585" w:rsidP="002339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6585">
        <w:rPr>
          <w:sz w:val="28"/>
          <w:szCs w:val="28"/>
        </w:rPr>
        <w:t xml:space="preserve">Сумма значений процента отнесения расходов на КЦСР по всем КЦСР по </w:t>
      </w:r>
      <w:proofErr w:type="gramStart"/>
      <w:r w:rsidRPr="00846585">
        <w:rPr>
          <w:sz w:val="28"/>
          <w:szCs w:val="28"/>
        </w:rPr>
        <w:t>отдельному</w:t>
      </w:r>
      <w:proofErr w:type="gramEnd"/>
      <w:r w:rsidRPr="00846585">
        <w:rPr>
          <w:sz w:val="28"/>
          <w:szCs w:val="28"/>
        </w:rPr>
        <w:t xml:space="preserve"> МБУ  должна равняться 100 процентам.</w:t>
      </w:r>
    </w:p>
    <w:p w:rsidR="00846585" w:rsidRDefault="00846585" w:rsidP="002339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6585">
        <w:rPr>
          <w:sz w:val="28"/>
          <w:szCs w:val="28"/>
        </w:rPr>
        <w:t>В случае применения процента отнесения расходов на КЦСР, отличного от 100 процентов, в составе ОБАС представляется дополнительная таблица, отражающая в разрезе МБУ структуру отнесения расходов, указанных в подпунктах "а</w:t>
      </w:r>
      <w:proofErr w:type="gramStart"/>
      <w:r w:rsidRPr="00846585">
        <w:rPr>
          <w:sz w:val="28"/>
          <w:szCs w:val="28"/>
        </w:rPr>
        <w:t>"-</w:t>
      </w:r>
      <w:proofErr w:type="gramEnd"/>
      <w:r w:rsidRPr="00846585">
        <w:rPr>
          <w:sz w:val="28"/>
          <w:szCs w:val="28"/>
        </w:rPr>
        <w:t>"б", на отдельные КЦСР.</w:t>
      </w:r>
    </w:p>
    <w:p w:rsidR="00F116A5" w:rsidRDefault="00F116A5" w:rsidP="00846585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F116A5" w:rsidRDefault="00F116A5" w:rsidP="00233999">
      <w:pPr>
        <w:numPr>
          <w:ilvl w:val="0"/>
          <w:numId w:val="29"/>
        </w:numPr>
        <w:tabs>
          <w:tab w:val="left" w:pos="1134"/>
        </w:tabs>
        <w:ind w:left="0" w:firstLine="0"/>
        <w:jc w:val="center"/>
        <w:rPr>
          <w:b/>
          <w:sz w:val="28"/>
          <w:szCs w:val="28"/>
        </w:rPr>
      </w:pPr>
      <w:r w:rsidRPr="00F116A5">
        <w:rPr>
          <w:b/>
          <w:sz w:val="28"/>
          <w:szCs w:val="28"/>
        </w:rPr>
        <w:t>Субсидии бюджетным учреждениям на иные цели (КВР 612)</w:t>
      </w:r>
    </w:p>
    <w:p w:rsidR="00D23F67" w:rsidRDefault="00D23F67" w:rsidP="00D23F67">
      <w:pPr>
        <w:tabs>
          <w:tab w:val="left" w:pos="1134"/>
        </w:tabs>
        <w:rPr>
          <w:b/>
          <w:sz w:val="28"/>
          <w:szCs w:val="28"/>
        </w:rPr>
      </w:pPr>
    </w:p>
    <w:p w:rsidR="00D23F67" w:rsidRPr="00265199" w:rsidRDefault="0003584A" w:rsidP="00233999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5199">
        <w:rPr>
          <w:sz w:val="28"/>
          <w:szCs w:val="28"/>
        </w:rPr>
        <w:t xml:space="preserve">ОБАС   на   субсидии   бюджетным  учреждениям  на  иные   цели составляется по форме согласно </w:t>
      </w:r>
      <w:r w:rsidR="00B239CA" w:rsidRPr="00265199">
        <w:rPr>
          <w:sz w:val="28"/>
          <w:szCs w:val="28"/>
        </w:rPr>
        <w:t>Приложению 11</w:t>
      </w:r>
      <w:r w:rsidRPr="00265199">
        <w:rPr>
          <w:sz w:val="28"/>
          <w:szCs w:val="28"/>
        </w:rPr>
        <w:t xml:space="preserve"> к Порядку.</w:t>
      </w:r>
    </w:p>
    <w:p w:rsidR="008D4849" w:rsidRDefault="008D4849" w:rsidP="00233999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ОБАС осуществляется по следующим направлениям </w:t>
      </w:r>
    </w:p>
    <w:p w:rsidR="008D4849" w:rsidRDefault="008D4849" w:rsidP="0023399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субсидий на иные цели:</w:t>
      </w:r>
    </w:p>
    <w:p w:rsidR="00233999" w:rsidRDefault="008D4849" w:rsidP="002339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субсидии на текущее оказание муниципальных услуг, выполнение работ.</w:t>
      </w:r>
    </w:p>
    <w:p w:rsidR="008D4849" w:rsidRDefault="001A47FC" w:rsidP="002339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указанным    субсидиям    относятся    субсидии   МБУ  в  части затрат, выведенных за рамки нормативных затрат на оказание муниципальных услуг (выполнение работ), без которых оказание муниципальных услуг (выполнение работ) является невозможным;</w:t>
      </w:r>
    </w:p>
    <w:p w:rsidR="0064406A" w:rsidRDefault="0064406A" w:rsidP="002339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51542">
        <w:rPr>
          <w:sz w:val="28"/>
          <w:szCs w:val="28"/>
        </w:rPr>
        <w:t xml:space="preserve"> субсидии проектного характера (приобретение оборудования, проведение капитальных ремонтов, проведение организационных мероприятий (конкурсов, выставок, конференций и др.), и т.п.).</w:t>
      </w:r>
    </w:p>
    <w:p w:rsidR="007E0096" w:rsidRDefault="007E0096" w:rsidP="002339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7E0096">
        <w:rPr>
          <w:sz w:val="28"/>
          <w:szCs w:val="28"/>
        </w:rPr>
        <w:t>в рамках планирования рассматривается только одно направление предоставления субсидий из числа указанных, таблицы и расчеты по прочим направлениям предоставления субсидий бюджетным учреждениям на иные цели не представляются.</w:t>
      </w:r>
    </w:p>
    <w:p w:rsidR="00D2279B" w:rsidRPr="00265199" w:rsidRDefault="00D2279B" w:rsidP="00233999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5199">
        <w:rPr>
          <w:sz w:val="28"/>
          <w:szCs w:val="28"/>
        </w:rPr>
        <w:t>При составлении ОБАС на субсидии бюджетным учреждениям</w:t>
      </w:r>
      <w:r w:rsidR="00AF1077" w:rsidRPr="00265199">
        <w:rPr>
          <w:sz w:val="28"/>
          <w:szCs w:val="28"/>
        </w:rPr>
        <w:t xml:space="preserve"> </w:t>
      </w:r>
      <w:r w:rsidRPr="00265199">
        <w:rPr>
          <w:sz w:val="28"/>
          <w:szCs w:val="28"/>
        </w:rPr>
        <w:t xml:space="preserve"> на текущее оказание муниципальных услуг, выполнение работ наименования базовых муниципальных услуг (работ) указываются в соответствии с базовыми (отраслевыми) перечнями государственны</w:t>
      </w:r>
      <w:r w:rsidR="001A3ED9" w:rsidRPr="00265199">
        <w:rPr>
          <w:sz w:val="28"/>
          <w:szCs w:val="28"/>
        </w:rPr>
        <w:t>х и муниципальных услуг и работ.</w:t>
      </w:r>
    </w:p>
    <w:p w:rsidR="008C6073" w:rsidRPr="00846585" w:rsidRDefault="008C6073" w:rsidP="001A47FC">
      <w:pPr>
        <w:tabs>
          <w:tab w:val="left" w:pos="1134"/>
        </w:tabs>
        <w:jc w:val="both"/>
        <w:rPr>
          <w:sz w:val="28"/>
          <w:szCs w:val="28"/>
        </w:rPr>
      </w:pPr>
    </w:p>
    <w:p w:rsidR="00C64391" w:rsidRPr="00BB3340" w:rsidRDefault="00C64391" w:rsidP="00233999">
      <w:pPr>
        <w:numPr>
          <w:ilvl w:val="0"/>
          <w:numId w:val="29"/>
        </w:numPr>
        <w:ind w:left="0"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B3340">
        <w:rPr>
          <w:rFonts w:eastAsia="Calibri"/>
          <w:b/>
          <w:color w:val="000000"/>
          <w:sz w:val="28"/>
          <w:szCs w:val="28"/>
          <w:lang w:eastAsia="en-US"/>
        </w:rPr>
        <w:t xml:space="preserve">ОБАС на субсидии автономным учреждениям на финансовое обеспечение муниципального задания на оказание </w:t>
      </w:r>
    </w:p>
    <w:p w:rsidR="00846585" w:rsidRPr="00BB3340" w:rsidRDefault="00C64391" w:rsidP="00C64391">
      <w:pPr>
        <w:ind w:left="432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B3340">
        <w:rPr>
          <w:rFonts w:eastAsia="Calibri"/>
          <w:b/>
          <w:color w:val="000000"/>
          <w:sz w:val="28"/>
          <w:szCs w:val="28"/>
          <w:lang w:eastAsia="en-US"/>
        </w:rPr>
        <w:t>муниципальных услуг (выполнение работ) (КВР 621)</w:t>
      </w:r>
    </w:p>
    <w:p w:rsidR="003C360D" w:rsidRPr="00BB3340" w:rsidRDefault="003C360D" w:rsidP="00411168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11168" w:rsidRPr="00265199" w:rsidRDefault="000B4AD9" w:rsidP="00233999">
      <w:pPr>
        <w:numPr>
          <w:ilvl w:val="1"/>
          <w:numId w:val="29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5199">
        <w:rPr>
          <w:rFonts w:eastAsia="Calibri"/>
          <w:color w:val="000000"/>
          <w:sz w:val="28"/>
          <w:szCs w:val="28"/>
          <w:lang w:eastAsia="en-US"/>
        </w:rPr>
        <w:t>ОБАС на  субсидии   автономным  учреждениям   на финансовое обеспечение муниципального задания</w:t>
      </w:r>
      <w:r w:rsidR="00970521" w:rsidRPr="00265199">
        <w:rPr>
          <w:rFonts w:eastAsia="Calibri"/>
          <w:color w:val="000000"/>
          <w:sz w:val="28"/>
          <w:szCs w:val="28"/>
          <w:lang w:eastAsia="en-US"/>
        </w:rPr>
        <w:t xml:space="preserve"> на оказание муниципальных услуг (выполнение работ) составляется по форме согласно </w:t>
      </w:r>
      <w:r w:rsidR="00970521" w:rsidRPr="00265199">
        <w:rPr>
          <w:rFonts w:eastAsia="Calibri"/>
          <w:sz w:val="28"/>
          <w:szCs w:val="28"/>
          <w:lang w:eastAsia="en-US"/>
        </w:rPr>
        <w:t>Приложению 1</w:t>
      </w:r>
      <w:r w:rsidR="00B239CA" w:rsidRPr="00265199">
        <w:rPr>
          <w:rFonts w:eastAsia="Calibri"/>
          <w:sz w:val="28"/>
          <w:szCs w:val="28"/>
          <w:lang w:eastAsia="en-US"/>
        </w:rPr>
        <w:t>2</w:t>
      </w:r>
      <w:r w:rsidR="00970521" w:rsidRPr="00265199">
        <w:rPr>
          <w:rFonts w:eastAsia="Calibri"/>
          <w:color w:val="000000"/>
          <w:sz w:val="28"/>
          <w:szCs w:val="28"/>
          <w:lang w:eastAsia="en-US"/>
        </w:rPr>
        <w:t xml:space="preserve"> к Порядку.</w:t>
      </w:r>
    </w:p>
    <w:p w:rsidR="008F0A31" w:rsidRPr="00BB3340" w:rsidRDefault="008F0A31" w:rsidP="00233999">
      <w:pPr>
        <w:numPr>
          <w:ilvl w:val="1"/>
          <w:numId w:val="29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Планирование бюджетных ассигнований </w:t>
      </w:r>
      <w:r w:rsidRPr="008F0A31">
        <w:rPr>
          <w:rFonts w:eastAsia="Calibri"/>
          <w:color w:val="000000"/>
          <w:sz w:val="28"/>
          <w:szCs w:val="28"/>
          <w:lang w:eastAsia="en-US"/>
        </w:rPr>
        <w:t xml:space="preserve">и составление ОБАС </w:t>
      </w:r>
      <w:proofErr w:type="gramStart"/>
      <w:r w:rsidRPr="008F0A31">
        <w:rPr>
          <w:rFonts w:eastAsia="Calibri"/>
          <w:color w:val="000000"/>
          <w:sz w:val="28"/>
          <w:szCs w:val="28"/>
          <w:lang w:eastAsia="en-US"/>
        </w:rPr>
        <w:t>на</w:t>
      </w:r>
      <w:proofErr w:type="gramEnd"/>
      <w:r w:rsidRPr="008F0A3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70521" w:rsidRDefault="008F0A31" w:rsidP="0023399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A31">
        <w:rPr>
          <w:rFonts w:eastAsia="Calibri"/>
          <w:color w:val="000000"/>
          <w:sz w:val="28"/>
          <w:szCs w:val="28"/>
          <w:lang w:eastAsia="en-US"/>
        </w:rPr>
        <w:t>суб</w:t>
      </w:r>
      <w:r w:rsidR="00265199">
        <w:rPr>
          <w:rFonts w:eastAsia="Calibri"/>
          <w:color w:val="000000"/>
          <w:sz w:val="28"/>
          <w:szCs w:val="28"/>
          <w:lang w:eastAsia="en-US"/>
        </w:rPr>
        <w:t xml:space="preserve">сидии автономным учреждениям на финансовое </w:t>
      </w:r>
      <w:r w:rsidRPr="008F0A31">
        <w:rPr>
          <w:rFonts w:eastAsia="Calibri"/>
          <w:color w:val="000000"/>
          <w:sz w:val="28"/>
          <w:szCs w:val="28"/>
          <w:lang w:eastAsia="en-US"/>
        </w:rPr>
        <w:t>обеспечение муниципального задания на оказание муниципальных услуг (выполнение работ) осуществляется в соответствии с требованиями, установленными в отношении аналогичных субсидий бюджетны</w:t>
      </w:r>
      <w:r w:rsidR="00B239CA">
        <w:rPr>
          <w:rFonts w:eastAsia="Calibri"/>
          <w:color w:val="000000"/>
          <w:sz w:val="28"/>
          <w:szCs w:val="28"/>
          <w:lang w:eastAsia="en-US"/>
        </w:rPr>
        <w:t>м учреждениям разделом 11</w:t>
      </w:r>
      <w:r w:rsidRPr="008F0A31">
        <w:rPr>
          <w:rFonts w:eastAsia="Calibri"/>
          <w:color w:val="000000"/>
          <w:sz w:val="28"/>
          <w:szCs w:val="28"/>
          <w:lang w:eastAsia="en-US"/>
        </w:rPr>
        <w:t xml:space="preserve"> настоящей Методики.</w:t>
      </w:r>
    </w:p>
    <w:p w:rsidR="00BB3340" w:rsidRDefault="00BB3340" w:rsidP="008F0A31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33999" w:rsidRDefault="00BB3340" w:rsidP="00233999">
      <w:pPr>
        <w:numPr>
          <w:ilvl w:val="0"/>
          <w:numId w:val="29"/>
        </w:numPr>
        <w:ind w:left="0"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B3340">
        <w:rPr>
          <w:rFonts w:eastAsia="Calibri"/>
          <w:b/>
          <w:color w:val="000000"/>
          <w:sz w:val="28"/>
          <w:szCs w:val="28"/>
          <w:lang w:eastAsia="en-US"/>
        </w:rPr>
        <w:t>ОБАС на субсидии автономным учреждениям на иные цели</w:t>
      </w:r>
      <w:r w:rsidRPr="0023399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BB3340" w:rsidRPr="00233999" w:rsidRDefault="00BB3340" w:rsidP="00233999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33999">
        <w:rPr>
          <w:rFonts w:eastAsia="Calibri"/>
          <w:b/>
          <w:color w:val="000000"/>
          <w:sz w:val="28"/>
          <w:szCs w:val="28"/>
          <w:lang w:eastAsia="en-US"/>
        </w:rPr>
        <w:t>(КВР 622)</w:t>
      </w:r>
    </w:p>
    <w:p w:rsidR="00BB3340" w:rsidRPr="00BB3340" w:rsidRDefault="00BB3340" w:rsidP="00BB3340">
      <w:pPr>
        <w:rPr>
          <w:rFonts w:eastAsia="Calibri"/>
          <w:color w:val="000000"/>
          <w:sz w:val="28"/>
          <w:szCs w:val="28"/>
          <w:lang w:eastAsia="en-US"/>
        </w:rPr>
      </w:pPr>
    </w:p>
    <w:p w:rsidR="00BB3340" w:rsidRPr="00265199" w:rsidRDefault="00BB3340" w:rsidP="00233999">
      <w:pPr>
        <w:numPr>
          <w:ilvl w:val="1"/>
          <w:numId w:val="29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5199">
        <w:rPr>
          <w:rFonts w:eastAsia="Calibri"/>
          <w:color w:val="000000"/>
          <w:sz w:val="28"/>
          <w:szCs w:val="28"/>
          <w:lang w:eastAsia="en-US"/>
        </w:rPr>
        <w:t xml:space="preserve"> ОБАС на субсидии автономным учреждениям на иные цели составляется по форме согласно </w:t>
      </w:r>
      <w:r w:rsidRPr="00265199">
        <w:rPr>
          <w:rFonts w:eastAsia="Calibri"/>
          <w:sz w:val="28"/>
          <w:szCs w:val="28"/>
          <w:lang w:eastAsia="en-US"/>
        </w:rPr>
        <w:t>Приложению 1</w:t>
      </w:r>
      <w:r w:rsidR="00B239CA" w:rsidRPr="00265199">
        <w:rPr>
          <w:rFonts w:eastAsia="Calibri"/>
          <w:sz w:val="28"/>
          <w:szCs w:val="28"/>
          <w:lang w:eastAsia="en-US"/>
        </w:rPr>
        <w:t>3</w:t>
      </w:r>
      <w:r w:rsidRPr="00265199">
        <w:rPr>
          <w:rFonts w:eastAsia="Calibri"/>
          <w:color w:val="000000"/>
          <w:sz w:val="28"/>
          <w:szCs w:val="28"/>
          <w:lang w:eastAsia="en-US"/>
        </w:rPr>
        <w:t xml:space="preserve"> к Порядку.</w:t>
      </w:r>
    </w:p>
    <w:p w:rsidR="00BB3340" w:rsidRPr="00BB3340" w:rsidRDefault="00BB3340" w:rsidP="00233999">
      <w:pPr>
        <w:numPr>
          <w:ilvl w:val="1"/>
          <w:numId w:val="29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Планирование бюджетных ассигнований </w:t>
      </w:r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и составление ОБАС </w:t>
      </w:r>
      <w:proofErr w:type="gramStart"/>
      <w:r w:rsidRPr="00BB3340">
        <w:rPr>
          <w:rFonts w:eastAsia="Calibri"/>
          <w:color w:val="000000"/>
          <w:sz w:val="28"/>
          <w:szCs w:val="28"/>
          <w:lang w:eastAsia="en-US"/>
        </w:rPr>
        <w:t>на</w:t>
      </w:r>
      <w:proofErr w:type="gramEnd"/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B3340" w:rsidRDefault="00BB3340" w:rsidP="0023399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3340">
        <w:rPr>
          <w:rFonts w:eastAsia="Calibri"/>
          <w:color w:val="000000"/>
          <w:sz w:val="28"/>
          <w:szCs w:val="28"/>
          <w:lang w:eastAsia="en-US"/>
        </w:rPr>
        <w:t>субсидии автономным учреждениям на иные цели осуществляется в соответствии с требованиями, установленными в отношении аналогичных субсидий б</w:t>
      </w:r>
      <w:r w:rsidR="00B239CA">
        <w:rPr>
          <w:rFonts w:eastAsia="Calibri"/>
          <w:color w:val="000000"/>
          <w:sz w:val="28"/>
          <w:szCs w:val="28"/>
          <w:lang w:eastAsia="en-US"/>
        </w:rPr>
        <w:t>юджетным учреждениям разделом 12</w:t>
      </w:r>
      <w:r w:rsidRPr="00BB3340">
        <w:rPr>
          <w:rFonts w:eastAsia="Calibri"/>
          <w:color w:val="000000"/>
          <w:sz w:val="28"/>
          <w:szCs w:val="28"/>
          <w:lang w:eastAsia="en-US"/>
        </w:rPr>
        <w:t xml:space="preserve"> настоящей Методики.</w:t>
      </w:r>
    </w:p>
    <w:p w:rsidR="002F79D1" w:rsidRDefault="002F79D1" w:rsidP="00BB3340">
      <w:pPr>
        <w:rPr>
          <w:rFonts w:eastAsia="Calibri"/>
          <w:color w:val="000000"/>
          <w:sz w:val="28"/>
          <w:szCs w:val="28"/>
          <w:lang w:eastAsia="en-US"/>
        </w:rPr>
      </w:pPr>
    </w:p>
    <w:p w:rsidR="002F79D1" w:rsidRDefault="002F79D1" w:rsidP="00233999">
      <w:pPr>
        <w:numPr>
          <w:ilvl w:val="0"/>
          <w:numId w:val="29"/>
        </w:numPr>
        <w:ind w:left="0"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ОБАС на субсидии некоммерческим организациям (за исключением государственных (муниципальных) учреждений) (КВР 630)</w:t>
      </w:r>
    </w:p>
    <w:p w:rsidR="002F79D1" w:rsidRDefault="002F79D1" w:rsidP="002F79D1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2F79D1" w:rsidRPr="00265199" w:rsidRDefault="002F79D1" w:rsidP="00233999">
      <w:pPr>
        <w:numPr>
          <w:ilvl w:val="1"/>
          <w:numId w:val="29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519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ОБАС    на     субсидии     некоммерческим    организациям         (за исключением государственных (муниципальных) учреждений) (далее – субсидии НКО) составляется по форме согласно </w:t>
      </w:r>
      <w:r w:rsidRPr="00265199">
        <w:rPr>
          <w:rFonts w:eastAsia="Calibri"/>
          <w:sz w:val="28"/>
          <w:szCs w:val="28"/>
          <w:lang w:eastAsia="en-US"/>
        </w:rPr>
        <w:t>Приложению 1</w:t>
      </w:r>
      <w:r w:rsidR="00B239CA" w:rsidRPr="00265199">
        <w:rPr>
          <w:rFonts w:eastAsia="Calibri"/>
          <w:sz w:val="28"/>
          <w:szCs w:val="28"/>
          <w:lang w:eastAsia="en-US"/>
        </w:rPr>
        <w:t>4</w:t>
      </w:r>
      <w:r w:rsidRPr="00265199">
        <w:rPr>
          <w:rFonts w:eastAsia="Calibri"/>
          <w:color w:val="000000"/>
          <w:sz w:val="28"/>
          <w:szCs w:val="28"/>
          <w:lang w:eastAsia="en-US"/>
        </w:rPr>
        <w:t xml:space="preserve"> к Порядку.</w:t>
      </w:r>
    </w:p>
    <w:p w:rsidR="00A91C31" w:rsidRPr="00265199" w:rsidRDefault="00A91C31" w:rsidP="00233999">
      <w:pPr>
        <w:numPr>
          <w:ilvl w:val="1"/>
          <w:numId w:val="29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5199">
        <w:rPr>
          <w:rFonts w:eastAsia="Calibri"/>
          <w:color w:val="000000"/>
          <w:sz w:val="28"/>
          <w:szCs w:val="28"/>
          <w:lang w:eastAsia="en-US"/>
        </w:rPr>
        <w:t>В качестве показателей ожидаемых непосредственных результатов использования субсидий указываются:</w:t>
      </w:r>
    </w:p>
    <w:p w:rsidR="00A91C31" w:rsidRPr="00A91C31" w:rsidRDefault="00A91C31" w:rsidP="0023399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1C31">
        <w:rPr>
          <w:rFonts w:eastAsia="Calibri"/>
          <w:color w:val="000000"/>
          <w:sz w:val="28"/>
          <w:szCs w:val="28"/>
          <w:lang w:eastAsia="en-US"/>
        </w:rPr>
        <w:t>а)</w:t>
      </w:r>
      <w:r w:rsidRPr="00A91C31">
        <w:rPr>
          <w:rFonts w:eastAsia="Calibri"/>
          <w:color w:val="000000"/>
          <w:sz w:val="28"/>
          <w:szCs w:val="28"/>
          <w:lang w:eastAsia="en-US"/>
        </w:rPr>
        <w:tab/>
        <w:t>для субсидий НКО на оказание услуг (выполнение работ) – показатели, характеризующие объем оказания (выполнения) соответствующих услуг (работ);</w:t>
      </w:r>
    </w:p>
    <w:p w:rsidR="00A91C31" w:rsidRPr="00A91C31" w:rsidRDefault="00A91C31" w:rsidP="0023399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1C31">
        <w:rPr>
          <w:rFonts w:eastAsia="Calibri"/>
          <w:color w:val="000000"/>
          <w:sz w:val="28"/>
          <w:szCs w:val="28"/>
          <w:lang w:eastAsia="en-US"/>
        </w:rPr>
        <w:t>б)</w:t>
      </w:r>
      <w:r w:rsidRPr="00A91C31">
        <w:rPr>
          <w:rFonts w:eastAsia="Calibri"/>
          <w:color w:val="000000"/>
          <w:sz w:val="28"/>
          <w:szCs w:val="28"/>
          <w:lang w:eastAsia="en-US"/>
        </w:rPr>
        <w:tab/>
        <w:t>для субсидий НКО на реализацию проектов – показатели, характеризующие основные результаты реализации соответствующих проектов;</w:t>
      </w:r>
    </w:p>
    <w:p w:rsidR="00A91C31" w:rsidRPr="00A91C31" w:rsidRDefault="00A91C31" w:rsidP="0023399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1C31">
        <w:rPr>
          <w:rFonts w:eastAsia="Calibri"/>
          <w:color w:val="000000"/>
          <w:sz w:val="28"/>
          <w:szCs w:val="28"/>
          <w:lang w:eastAsia="en-US"/>
        </w:rPr>
        <w:t>в)</w:t>
      </w:r>
      <w:r w:rsidRPr="00A91C31">
        <w:rPr>
          <w:rFonts w:eastAsia="Calibri"/>
          <w:color w:val="000000"/>
          <w:sz w:val="28"/>
          <w:szCs w:val="28"/>
          <w:lang w:eastAsia="en-US"/>
        </w:rPr>
        <w:tab/>
        <w:t>для субсидий НКО на осуществление целевой деятельности – показатели, характеризующие объемы (масштабы) соответствующей деятельности;</w:t>
      </w:r>
    </w:p>
    <w:p w:rsidR="00A91C31" w:rsidRPr="00A91C31" w:rsidRDefault="00A91C31" w:rsidP="0023399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1C31">
        <w:rPr>
          <w:rFonts w:eastAsia="Calibri"/>
          <w:color w:val="000000"/>
          <w:sz w:val="28"/>
          <w:szCs w:val="28"/>
          <w:lang w:eastAsia="en-US"/>
        </w:rPr>
        <w:t>г)</w:t>
      </w:r>
      <w:r w:rsidRPr="00A91C31">
        <w:rPr>
          <w:rFonts w:eastAsia="Calibri"/>
          <w:color w:val="000000"/>
          <w:sz w:val="28"/>
          <w:szCs w:val="28"/>
          <w:lang w:eastAsia="en-US"/>
        </w:rPr>
        <w:tab/>
        <w:t>для иных субсидий НКО – в зависимости от направления использования соответствующих субсидий.</w:t>
      </w:r>
    </w:p>
    <w:p w:rsidR="00F144AF" w:rsidRPr="001B07B0" w:rsidRDefault="00F144AF" w:rsidP="00233999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17.3. </w:t>
      </w:r>
      <w:r w:rsidRPr="001B07B0">
        <w:rPr>
          <w:rFonts w:ascii="Times New Roman" w:hAnsi="Times New Roman"/>
          <w:sz w:val="28"/>
          <w:szCs w:val="28"/>
        </w:rPr>
        <w:t>Расчетный объем расходов для достижения непосредственных результатов использования субсидий НКО определяется в индивидуальном порядке, при этом:</w:t>
      </w:r>
    </w:p>
    <w:p w:rsidR="00F144AF" w:rsidRPr="001B07B0" w:rsidRDefault="00F144AF" w:rsidP="00233999">
      <w:pPr>
        <w:pStyle w:val="Pro-List2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для субсидий НКО на оказание услуг (выполнение работ) расчет осуществляется исходя из объемов оказания (выполнения) соответствующих услуг (работ);</w:t>
      </w:r>
    </w:p>
    <w:p w:rsidR="00F144AF" w:rsidRPr="001B07B0" w:rsidRDefault="00F144AF" w:rsidP="00233999">
      <w:pPr>
        <w:pStyle w:val="Pro-List2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б)</w:t>
      </w:r>
      <w:r w:rsidRPr="001B07B0">
        <w:rPr>
          <w:rFonts w:ascii="Times New Roman" w:hAnsi="Times New Roman"/>
          <w:sz w:val="28"/>
          <w:szCs w:val="28"/>
        </w:rPr>
        <w:tab/>
        <w:t>для субсидий НКО на реализацию проектов расчет осуществляется исходя из стоимости реализации соответствующих проектов и доли софинансирования данных проектов из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54CE9">
        <w:rPr>
          <w:rFonts w:ascii="Times New Roman" w:hAnsi="Times New Roman"/>
          <w:sz w:val="28"/>
          <w:szCs w:val="28"/>
        </w:rPr>
        <w:t>муниципального образования</w:t>
      </w:r>
      <w:r w:rsidRPr="001B07B0">
        <w:rPr>
          <w:rFonts w:ascii="Times New Roman" w:hAnsi="Times New Roman"/>
          <w:sz w:val="28"/>
          <w:szCs w:val="28"/>
        </w:rPr>
        <w:t>;</w:t>
      </w:r>
    </w:p>
    <w:p w:rsidR="00F144AF" w:rsidRPr="001B07B0" w:rsidRDefault="00F144AF" w:rsidP="00233999">
      <w:pPr>
        <w:pStyle w:val="Pro-List2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в)</w:t>
      </w:r>
      <w:r w:rsidRPr="001B07B0">
        <w:rPr>
          <w:rFonts w:ascii="Times New Roman" w:hAnsi="Times New Roman"/>
          <w:sz w:val="28"/>
          <w:szCs w:val="28"/>
        </w:rPr>
        <w:tab/>
        <w:t>для субсидий НКО на осуществление целевой деятельности расчет осуществляется исходя из объемов (масштабов) соответствующей деятельности.</w:t>
      </w:r>
    </w:p>
    <w:p w:rsidR="00F144AF" w:rsidRDefault="00F144AF" w:rsidP="00233999">
      <w:pPr>
        <w:pStyle w:val="Pro-Gramma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Расчет расчетного объема расходов для достижения непосредственных результатов  использования субсидий НКО представля</w:t>
      </w:r>
      <w:r w:rsidR="00787464">
        <w:rPr>
          <w:rFonts w:ascii="Times New Roman" w:hAnsi="Times New Roman"/>
          <w:sz w:val="28"/>
          <w:szCs w:val="28"/>
        </w:rPr>
        <w:t>ется в составе ОБАС (в свободном формате</w:t>
      </w:r>
      <w:r w:rsidRPr="001B07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91C31" w:rsidRDefault="00A91C31" w:rsidP="0023399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873D0" w:rsidRPr="00193935" w:rsidRDefault="003873D0" w:rsidP="00233999">
      <w:pPr>
        <w:numPr>
          <w:ilvl w:val="0"/>
          <w:numId w:val="29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193935">
        <w:rPr>
          <w:rFonts w:eastAsia="Calibri"/>
          <w:b/>
          <w:sz w:val="28"/>
          <w:szCs w:val="28"/>
          <w:lang w:eastAsia="en-US"/>
        </w:rPr>
        <w:t>Обслужива</w:t>
      </w:r>
      <w:r w:rsidR="007C4DC1">
        <w:rPr>
          <w:rFonts w:eastAsia="Calibri"/>
          <w:b/>
          <w:sz w:val="28"/>
          <w:szCs w:val="28"/>
          <w:lang w:eastAsia="en-US"/>
        </w:rPr>
        <w:t>ние муниципального долга (КВР 73</w:t>
      </w:r>
      <w:r w:rsidRPr="00193935">
        <w:rPr>
          <w:rFonts w:eastAsia="Calibri"/>
          <w:b/>
          <w:sz w:val="28"/>
          <w:szCs w:val="28"/>
          <w:lang w:eastAsia="en-US"/>
        </w:rPr>
        <w:t>0)</w:t>
      </w:r>
    </w:p>
    <w:p w:rsidR="00A2434E" w:rsidRDefault="00A2434E" w:rsidP="00A2434E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A2434E" w:rsidRPr="00265199" w:rsidRDefault="00A2434E" w:rsidP="00233999">
      <w:pPr>
        <w:numPr>
          <w:ilvl w:val="1"/>
          <w:numId w:val="29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5199">
        <w:rPr>
          <w:rFonts w:eastAsia="Calibri"/>
          <w:color w:val="000000"/>
          <w:sz w:val="28"/>
          <w:szCs w:val="28"/>
          <w:lang w:eastAsia="en-US"/>
        </w:rPr>
        <w:t xml:space="preserve">ОБАС     на     обслуживание      муниципального    долга    (далее – муниципальный долг) составляется по форме согласно </w:t>
      </w:r>
      <w:r w:rsidRPr="00265199">
        <w:rPr>
          <w:rFonts w:eastAsia="Calibri"/>
          <w:sz w:val="28"/>
          <w:szCs w:val="28"/>
          <w:lang w:eastAsia="en-US"/>
        </w:rPr>
        <w:t>Приложению 1</w:t>
      </w:r>
      <w:r w:rsidR="00B239CA" w:rsidRPr="00265199">
        <w:rPr>
          <w:rFonts w:eastAsia="Calibri"/>
          <w:sz w:val="28"/>
          <w:szCs w:val="28"/>
          <w:lang w:eastAsia="en-US"/>
        </w:rPr>
        <w:t>5</w:t>
      </w:r>
      <w:r w:rsidRPr="00265199">
        <w:rPr>
          <w:rFonts w:eastAsia="Calibri"/>
          <w:color w:val="000000"/>
          <w:sz w:val="28"/>
          <w:szCs w:val="28"/>
          <w:lang w:eastAsia="en-US"/>
        </w:rPr>
        <w:t xml:space="preserve"> к Порядку.</w:t>
      </w:r>
    </w:p>
    <w:p w:rsidR="00527AE5" w:rsidRPr="00265199" w:rsidRDefault="00527AE5" w:rsidP="00233999">
      <w:pPr>
        <w:numPr>
          <w:ilvl w:val="1"/>
          <w:numId w:val="29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5199">
        <w:rPr>
          <w:rFonts w:eastAsia="Calibri"/>
          <w:color w:val="000000"/>
          <w:sz w:val="28"/>
          <w:szCs w:val="28"/>
          <w:lang w:eastAsia="en-US"/>
        </w:rPr>
        <w:t xml:space="preserve">Основная   сумма   муниципального   долга     на      </w:t>
      </w:r>
      <w:proofErr w:type="gramStart"/>
      <w:r w:rsidRPr="00265199">
        <w:rPr>
          <w:rFonts w:eastAsia="Calibri"/>
          <w:color w:val="000000"/>
          <w:sz w:val="28"/>
          <w:szCs w:val="28"/>
          <w:lang w:eastAsia="en-US"/>
        </w:rPr>
        <w:t>начало</w:t>
      </w:r>
      <w:proofErr w:type="gramEnd"/>
      <w:r w:rsidRPr="00265199">
        <w:rPr>
          <w:rFonts w:eastAsia="Calibri"/>
          <w:color w:val="000000"/>
          <w:sz w:val="28"/>
          <w:szCs w:val="28"/>
          <w:lang w:eastAsia="en-US"/>
        </w:rPr>
        <w:t xml:space="preserve"> и конец планового года </w:t>
      </w:r>
      <w:r w:rsidR="004158EA" w:rsidRPr="00265199">
        <w:rPr>
          <w:rFonts w:eastAsia="Calibri"/>
          <w:color w:val="000000"/>
          <w:sz w:val="28"/>
          <w:szCs w:val="28"/>
          <w:lang w:eastAsia="en-US"/>
        </w:rPr>
        <w:t xml:space="preserve">указывается в соответствии с проектом программы муниципальных внутренних заимствований </w:t>
      </w:r>
      <w:r w:rsidR="00DC58BF" w:rsidRPr="00265199">
        <w:rPr>
          <w:rFonts w:eastAsia="Calibri"/>
          <w:color w:val="000000"/>
          <w:sz w:val="28"/>
          <w:szCs w:val="28"/>
          <w:lang w:eastAsia="en-US"/>
        </w:rPr>
        <w:t>Никольского</w:t>
      </w:r>
      <w:r w:rsidR="004158EA" w:rsidRPr="0026519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54CE9" w:rsidRPr="00265199">
        <w:rPr>
          <w:rFonts w:eastAsia="Calibri"/>
          <w:color w:val="000000"/>
          <w:sz w:val="28"/>
          <w:szCs w:val="28"/>
          <w:lang w:eastAsia="en-US"/>
        </w:rPr>
        <w:t>городского поселения</w:t>
      </w:r>
      <w:r w:rsidR="004158EA" w:rsidRPr="00265199">
        <w:rPr>
          <w:rFonts w:eastAsia="Calibri"/>
          <w:color w:val="000000"/>
          <w:sz w:val="28"/>
          <w:szCs w:val="28"/>
          <w:lang w:eastAsia="en-US"/>
        </w:rPr>
        <w:t xml:space="preserve"> без учета муниципального долга, приходящегося на муниципальные гарантии. </w:t>
      </w:r>
    </w:p>
    <w:p w:rsidR="002C20DD" w:rsidRPr="00265199" w:rsidRDefault="002C20DD" w:rsidP="00233999">
      <w:pPr>
        <w:pStyle w:val="Pro-List1"/>
        <w:numPr>
          <w:ilvl w:val="1"/>
          <w:numId w:val="29"/>
        </w:numPr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65199">
        <w:rPr>
          <w:rFonts w:ascii="Times New Roman" w:hAnsi="Times New Roman"/>
          <w:color w:val="000000"/>
          <w:sz w:val="28"/>
          <w:szCs w:val="28"/>
        </w:rPr>
        <w:t xml:space="preserve">Объем </w:t>
      </w:r>
      <w:r w:rsidR="00A121EA" w:rsidRPr="0026519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5199">
        <w:rPr>
          <w:rFonts w:ascii="Times New Roman" w:hAnsi="Times New Roman"/>
          <w:color w:val="000000"/>
          <w:sz w:val="28"/>
          <w:szCs w:val="28"/>
        </w:rPr>
        <w:t xml:space="preserve">долговых </w:t>
      </w:r>
      <w:r w:rsidR="00A121EA" w:rsidRPr="0026519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5199">
        <w:rPr>
          <w:rFonts w:ascii="Times New Roman" w:hAnsi="Times New Roman"/>
          <w:color w:val="000000"/>
          <w:sz w:val="28"/>
          <w:szCs w:val="28"/>
        </w:rPr>
        <w:t xml:space="preserve">обязательств, </w:t>
      </w:r>
      <w:r w:rsidR="00A121EA" w:rsidRPr="0026519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5199">
        <w:rPr>
          <w:rFonts w:ascii="Times New Roman" w:hAnsi="Times New Roman"/>
          <w:color w:val="000000"/>
          <w:sz w:val="28"/>
          <w:szCs w:val="28"/>
        </w:rPr>
        <w:t xml:space="preserve">планируемых </w:t>
      </w:r>
      <w:r w:rsidR="00A121EA" w:rsidRPr="0026519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5199">
        <w:rPr>
          <w:rFonts w:ascii="Times New Roman" w:hAnsi="Times New Roman"/>
          <w:color w:val="000000"/>
          <w:sz w:val="28"/>
          <w:szCs w:val="28"/>
        </w:rPr>
        <w:t>к</w:t>
      </w:r>
      <w:r w:rsidR="00A121EA" w:rsidRPr="0026519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65199">
        <w:rPr>
          <w:rFonts w:ascii="Times New Roman" w:hAnsi="Times New Roman"/>
          <w:color w:val="000000"/>
          <w:sz w:val="28"/>
          <w:szCs w:val="28"/>
        </w:rPr>
        <w:t xml:space="preserve"> принятию в плановом году (с неизвестными параметрами) определяется по формуле:</w:t>
      </w:r>
    </w:p>
    <w:p w:rsidR="002C20DD" w:rsidRPr="00101D7F" w:rsidRDefault="002C20DD" w:rsidP="002C20DD">
      <w:pPr>
        <w:pStyle w:val="Pro-Gramma"/>
        <w:tabs>
          <w:tab w:val="left" w:pos="1134"/>
        </w:tabs>
        <w:spacing w:before="0" w:line="240" w:lineRule="auto"/>
        <w:ind w:left="0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01D7F">
        <w:rPr>
          <w:rFonts w:ascii="Times New Roman" w:hAnsi="Times New Roman"/>
          <w:color w:val="000000"/>
          <w:position w:val="-10"/>
          <w:sz w:val="28"/>
          <w:szCs w:val="28"/>
        </w:rPr>
        <w:object w:dxaOrig="3520" w:dyaOrig="320">
          <v:shape id="_x0000_i1035" type="#_x0000_t75" style="width:174.55pt;height:15.6pt" o:ole="">
            <v:imagedata r:id="rId18" o:title=""/>
          </v:shape>
          <o:OLEObject Type="Embed" ProgID="Equation.3" ShapeID="_x0000_i1035" DrawAspect="Content" ObjectID="_1759654297" r:id="rId19"/>
        </w:object>
      </w:r>
      <w:r w:rsidRPr="00101D7F">
        <w:rPr>
          <w:rFonts w:ascii="Times New Roman" w:hAnsi="Times New Roman"/>
          <w:color w:val="000000"/>
          <w:sz w:val="28"/>
          <w:szCs w:val="28"/>
        </w:rPr>
        <w:t>, где:</w:t>
      </w:r>
    </w:p>
    <w:p w:rsidR="002C20DD" w:rsidRPr="00101D7F" w:rsidRDefault="002C20DD" w:rsidP="00233999">
      <w:pPr>
        <w:pStyle w:val="Pro-Gramma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01D7F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SN</w:t>
      </w:r>
      <w:r w:rsidRPr="00101D7F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101D7F">
        <w:rPr>
          <w:rFonts w:ascii="Times New Roman" w:hAnsi="Times New Roman"/>
          <w:color w:val="000000"/>
          <w:sz w:val="28"/>
          <w:szCs w:val="28"/>
        </w:rPr>
        <w:t>кг) – объем долговых обязательств, планируемых к принятию в плановом году (с неизвестными параметрами);</w:t>
      </w:r>
    </w:p>
    <w:p w:rsidR="002C20DD" w:rsidRPr="00101D7F" w:rsidRDefault="002C20DD" w:rsidP="00233999">
      <w:pPr>
        <w:pStyle w:val="Pro-Gramma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01D7F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01D7F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101D7F">
        <w:rPr>
          <w:rFonts w:ascii="Times New Roman" w:hAnsi="Times New Roman"/>
          <w:color w:val="000000"/>
          <w:sz w:val="28"/>
          <w:szCs w:val="28"/>
        </w:rPr>
        <w:t>кг) – общий объем муниципального долга на конец планового года;</w:t>
      </w:r>
    </w:p>
    <w:p w:rsidR="002C20DD" w:rsidRPr="00101D7F" w:rsidRDefault="002C20DD" w:rsidP="00233999">
      <w:pPr>
        <w:pStyle w:val="Pro-Gramma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01D7F"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r w:rsidRPr="00101D7F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101D7F">
        <w:rPr>
          <w:rFonts w:ascii="Times New Roman" w:hAnsi="Times New Roman"/>
          <w:color w:val="000000"/>
          <w:sz w:val="28"/>
          <w:szCs w:val="28"/>
        </w:rPr>
        <w:t>кг) – объем муниципального долга на конец планового года по принятым долговым обязательствам, а также проектируемым долговым обязательствам с известными параметрами;</w:t>
      </w:r>
    </w:p>
    <w:p w:rsidR="002C20DD" w:rsidRPr="00101D7F" w:rsidRDefault="002C20DD" w:rsidP="00233999">
      <w:pPr>
        <w:pStyle w:val="Pro-Gramma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01D7F">
        <w:rPr>
          <w:rFonts w:ascii="Times New Roman" w:hAnsi="Times New Roman"/>
          <w:color w:val="000000"/>
          <w:sz w:val="28"/>
          <w:szCs w:val="28"/>
          <w:lang w:val="en-US"/>
        </w:rPr>
        <w:t>SNO</w:t>
      </w:r>
      <w:r w:rsidRPr="00101D7F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101D7F">
        <w:rPr>
          <w:rFonts w:ascii="Times New Roman" w:hAnsi="Times New Roman"/>
          <w:color w:val="000000"/>
          <w:sz w:val="28"/>
          <w:szCs w:val="28"/>
        </w:rPr>
        <w:t>кг) – объем муниципального долга на конец планового года по проектируемым долговым обязательствам с неизвестными параметрами, принятие которых запланировано на более ранние годы.</w:t>
      </w:r>
    </w:p>
    <w:p w:rsidR="002C20DD" w:rsidRPr="00101D7F" w:rsidRDefault="002C20DD" w:rsidP="00233999">
      <w:pPr>
        <w:pStyle w:val="Pro-Gramma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01D7F">
        <w:rPr>
          <w:rFonts w:ascii="Times New Roman" w:hAnsi="Times New Roman"/>
          <w:color w:val="000000"/>
          <w:sz w:val="28"/>
          <w:szCs w:val="28"/>
        </w:rPr>
        <w:t>В целях планирования срок действия проектируемых долговых обязательств (с неизвестными параметрами) устанавливается равным двум годам.</w:t>
      </w:r>
    </w:p>
    <w:p w:rsidR="009C0D45" w:rsidRPr="00265199" w:rsidRDefault="009C0D45" w:rsidP="00265199">
      <w:pPr>
        <w:pStyle w:val="Pro-List1"/>
        <w:numPr>
          <w:ilvl w:val="1"/>
          <w:numId w:val="29"/>
        </w:numPr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65199">
        <w:rPr>
          <w:rFonts w:ascii="Times New Roman" w:hAnsi="Times New Roman"/>
          <w:color w:val="000000"/>
          <w:sz w:val="28"/>
          <w:szCs w:val="28"/>
        </w:rPr>
        <w:t xml:space="preserve">Срок </w:t>
      </w:r>
      <w:r w:rsidR="00982F42" w:rsidRPr="0026519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65199">
        <w:rPr>
          <w:rFonts w:ascii="Times New Roman" w:hAnsi="Times New Roman"/>
          <w:color w:val="000000"/>
          <w:sz w:val="28"/>
          <w:szCs w:val="28"/>
        </w:rPr>
        <w:t xml:space="preserve">действия </w:t>
      </w:r>
      <w:r w:rsidR="00982F42" w:rsidRPr="0026519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65199">
        <w:rPr>
          <w:rFonts w:ascii="Times New Roman" w:hAnsi="Times New Roman"/>
          <w:color w:val="000000"/>
          <w:sz w:val="28"/>
          <w:szCs w:val="28"/>
        </w:rPr>
        <w:t>долговых</w:t>
      </w:r>
      <w:r w:rsidR="00982F42" w:rsidRPr="0026519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65199">
        <w:rPr>
          <w:rFonts w:ascii="Times New Roman" w:hAnsi="Times New Roman"/>
          <w:color w:val="000000"/>
          <w:sz w:val="28"/>
          <w:szCs w:val="28"/>
        </w:rPr>
        <w:t xml:space="preserve"> обязательств</w:t>
      </w:r>
      <w:r w:rsidR="00982F42" w:rsidRPr="0026519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65199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982F42" w:rsidRPr="0026519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65199">
        <w:rPr>
          <w:rFonts w:ascii="Times New Roman" w:hAnsi="Times New Roman"/>
          <w:color w:val="000000"/>
          <w:sz w:val="28"/>
          <w:szCs w:val="28"/>
        </w:rPr>
        <w:t>течение</w:t>
      </w:r>
      <w:r w:rsidR="00982F42" w:rsidRPr="0026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199">
        <w:rPr>
          <w:rFonts w:ascii="Times New Roman" w:hAnsi="Times New Roman"/>
          <w:color w:val="000000"/>
          <w:sz w:val="28"/>
          <w:szCs w:val="28"/>
        </w:rPr>
        <w:t xml:space="preserve"> года определяется:</w:t>
      </w:r>
    </w:p>
    <w:p w:rsidR="009C0D45" w:rsidRPr="00101D7F" w:rsidRDefault="009C0D45" w:rsidP="00233999">
      <w:pPr>
        <w:pStyle w:val="Pro-List2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01D7F">
        <w:rPr>
          <w:rFonts w:ascii="Times New Roman" w:hAnsi="Times New Roman"/>
          <w:color w:val="000000"/>
          <w:sz w:val="28"/>
          <w:szCs w:val="28"/>
        </w:rPr>
        <w:t>а)</w:t>
      </w:r>
      <w:r w:rsidRPr="00101D7F">
        <w:rPr>
          <w:rFonts w:ascii="Times New Roman" w:hAnsi="Times New Roman"/>
          <w:color w:val="000000"/>
          <w:sz w:val="28"/>
          <w:szCs w:val="28"/>
        </w:rPr>
        <w:tab/>
        <w:t>для принятых долговых обязательств, а также проектируемых долговых обязательств с известными параметрами – на основе заключенных (размещенных) или планируемых к заключению (размещению) договоров, соглашений, эмиссий;</w:t>
      </w:r>
    </w:p>
    <w:p w:rsidR="009C0D45" w:rsidRPr="00101D7F" w:rsidRDefault="009C0D45" w:rsidP="00233999">
      <w:pPr>
        <w:pStyle w:val="Pro-List2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01D7F">
        <w:rPr>
          <w:rFonts w:ascii="Times New Roman" w:hAnsi="Times New Roman"/>
          <w:color w:val="000000"/>
          <w:sz w:val="28"/>
          <w:szCs w:val="28"/>
        </w:rPr>
        <w:t>б)</w:t>
      </w:r>
      <w:r w:rsidRPr="00101D7F">
        <w:rPr>
          <w:rFonts w:ascii="Times New Roman" w:hAnsi="Times New Roman"/>
          <w:color w:val="000000"/>
          <w:sz w:val="28"/>
          <w:szCs w:val="28"/>
        </w:rPr>
        <w:tab/>
        <w:t>для проектируемых долговых обязательств (с неизвестными параметрами) в рамках рефинансирования муниципального долга – по следующей формуле:</w:t>
      </w:r>
    </w:p>
    <w:p w:rsidR="009C0D45" w:rsidRPr="00101D7F" w:rsidRDefault="009C0D45" w:rsidP="009C0D45">
      <w:pPr>
        <w:pStyle w:val="ConsPlusNormal"/>
        <w:tabs>
          <w:tab w:val="left" w:pos="1134"/>
        </w:tabs>
        <w:ind w:firstLine="567"/>
        <w:jc w:val="center"/>
        <w:rPr>
          <w:color w:val="000000"/>
        </w:rPr>
      </w:pPr>
      <w:r w:rsidRPr="00101D7F">
        <w:rPr>
          <w:color w:val="000000"/>
          <w:position w:val="-28"/>
        </w:rPr>
        <w:object w:dxaOrig="2860" w:dyaOrig="540">
          <v:shape id="_x0000_i1036" type="#_x0000_t75" style="width:142.65pt;height:27.15pt" o:ole="">
            <v:imagedata r:id="rId20" o:title=""/>
          </v:shape>
          <o:OLEObject Type="Embed" ProgID="Equation.3" ShapeID="_x0000_i1036" DrawAspect="Content" ObjectID="_1759654298" r:id="rId21"/>
        </w:object>
      </w:r>
      <w:r w:rsidRPr="00101D7F">
        <w:rPr>
          <w:color w:val="000000"/>
        </w:rPr>
        <w:t>, где:</w:t>
      </w:r>
    </w:p>
    <w:p w:rsidR="009C0D45" w:rsidRPr="00101D7F" w:rsidRDefault="009C0D45" w:rsidP="00233999">
      <w:pPr>
        <w:pStyle w:val="ConsPlusNormal"/>
        <w:tabs>
          <w:tab w:val="left" w:pos="1134"/>
        </w:tabs>
        <w:ind w:firstLine="709"/>
        <w:rPr>
          <w:color w:val="000000"/>
        </w:rPr>
      </w:pPr>
      <w:r w:rsidRPr="00101D7F">
        <w:rPr>
          <w:color w:val="000000"/>
          <w:lang w:val="en-US"/>
        </w:rPr>
        <w:t>TN</w:t>
      </w:r>
      <w:r w:rsidRPr="00101D7F">
        <w:rPr>
          <w:color w:val="000000"/>
        </w:rPr>
        <w:t xml:space="preserve"> – срок действия проектируемых долговых обязательств;</w:t>
      </w:r>
    </w:p>
    <w:p w:rsidR="009C0D45" w:rsidRPr="00101D7F" w:rsidRDefault="009C0D45" w:rsidP="00233999">
      <w:pPr>
        <w:pStyle w:val="ConsPlusNormal"/>
        <w:tabs>
          <w:tab w:val="left" w:pos="1134"/>
        </w:tabs>
        <w:ind w:firstLine="709"/>
        <w:rPr>
          <w:color w:val="000000"/>
        </w:rPr>
      </w:pPr>
      <w:r w:rsidRPr="00101D7F">
        <w:rPr>
          <w:color w:val="000000"/>
          <w:lang w:val="en-US"/>
        </w:rPr>
        <w:t>D</w:t>
      </w:r>
      <w:r w:rsidRPr="00101D7F">
        <w:rPr>
          <w:color w:val="000000"/>
        </w:rPr>
        <w:t xml:space="preserve"> – </w:t>
      </w:r>
      <w:proofErr w:type="gramStart"/>
      <w:r w:rsidRPr="00101D7F">
        <w:rPr>
          <w:color w:val="000000"/>
        </w:rPr>
        <w:t>количество</w:t>
      </w:r>
      <w:proofErr w:type="gramEnd"/>
      <w:r w:rsidRPr="00101D7F">
        <w:rPr>
          <w:color w:val="000000"/>
        </w:rPr>
        <w:t xml:space="preserve"> календарных дней в плановом году;</w:t>
      </w:r>
    </w:p>
    <w:p w:rsidR="009C0D45" w:rsidRPr="00101D7F" w:rsidRDefault="009C0D45" w:rsidP="00233999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proofErr w:type="spellStart"/>
      <w:r w:rsidRPr="00101D7F">
        <w:rPr>
          <w:color w:val="000000"/>
          <w:lang w:val="en-US"/>
        </w:rPr>
        <w:t>TOi</w:t>
      </w:r>
      <w:proofErr w:type="spellEnd"/>
      <w:r w:rsidRPr="00101D7F">
        <w:rPr>
          <w:color w:val="000000"/>
        </w:rPr>
        <w:t xml:space="preserve"> – срок действия в расчетном году </w:t>
      </w:r>
      <w:proofErr w:type="spellStart"/>
      <w:r w:rsidRPr="00101D7F">
        <w:rPr>
          <w:color w:val="000000"/>
          <w:lang w:val="en-US"/>
        </w:rPr>
        <w:t>i</w:t>
      </w:r>
      <w:proofErr w:type="spellEnd"/>
      <w:r w:rsidRPr="00101D7F">
        <w:rPr>
          <w:color w:val="000000"/>
        </w:rPr>
        <w:t>-го долгового обязательства, из числа принятых на момент осуществления расчетов, а также проектируемых долговых обязательств с известными параметрами, срок действия которого истекает в плановом году;</w:t>
      </w:r>
    </w:p>
    <w:p w:rsidR="009C0D45" w:rsidRPr="00101D7F" w:rsidRDefault="009C0D45" w:rsidP="00233999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101D7F">
        <w:rPr>
          <w:color w:val="000000"/>
          <w:lang w:val="en-US"/>
        </w:rPr>
        <w:t>Si</w:t>
      </w:r>
      <w:r w:rsidRPr="00101D7F">
        <w:rPr>
          <w:color w:val="000000"/>
        </w:rPr>
        <w:t xml:space="preserve"> – объем </w:t>
      </w:r>
      <w:proofErr w:type="spellStart"/>
      <w:r w:rsidRPr="00101D7F">
        <w:rPr>
          <w:color w:val="000000"/>
          <w:lang w:val="en-US"/>
        </w:rPr>
        <w:t>i</w:t>
      </w:r>
      <w:proofErr w:type="spellEnd"/>
      <w:r w:rsidRPr="00101D7F">
        <w:rPr>
          <w:color w:val="000000"/>
        </w:rPr>
        <w:t>-го долгового обязательства (по состоянию на начало расчетного года), из числа принятых на момент осуществления расчетов, а также проектируемых долговых обязательств с известными параметрами, срок действия которого истекает в плановом году;</w:t>
      </w:r>
    </w:p>
    <w:p w:rsidR="009C0D45" w:rsidRPr="00101D7F" w:rsidRDefault="009C0D45" w:rsidP="00233999">
      <w:pPr>
        <w:pStyle w:val="Pro-List2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01D7F">
        <w:rPr>
          <w:rFonts w:ascii="Times New Roman" w:hAnsi="Times New Roman"/>
          <w:color w:val="000000"/>
          <w:sz w:val="28"/>
          <w:szCs w:val="28"/>
        </w:rPr>
        <w:t>в)</w:t>
      </w:r>
      <w:r w:rsidRPr="00101D7F">
        <w:rPr>
          <w:rFonts w:ascii="Times New Roman" w:hAnsi="Times New Roman"/>
          <w:color w:val="000000"/>
          <w:sz w:val="28"/>
          <w:szCs w:val="28"/>
        </w:rPr>
        <w:tab/>
        <w:t>для проектируемых долговых обязательств (с неизвестными параметрами) сверх рефинансирования муниципального долга – в размере 180 дней.</w:t>
      </w:r>
    </w:p>
    <w:p w:rsidR="005214B6" w:rsidRPr="00265199" w:rsidRDefault="005214B6" w:rsidP="00265199">
      <w:pPr>
        <w:pStyle w:val="Pro-List1"/>
        <w:numPr>
          <w:ilvl w:val="1"/>
          <w:numId w:val="29"/>
        </w:numPr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65199">
        <w:rPr>
          <w:rFonts w:ascii="Times New Roman" w:hAnsi="Times New Roman"/>
          <w:color w:val="000000"/>
          <w:sz w:val="28"/>
          <w:szCs w:val="28"/>
        </w:rPr>
        <w:t>Объем</w:t>
      </w:r>
      <w:r w:rsidR="00265199">
        <w:rPr>
          <w:rFonts w:ascii="Times New Roman" w:hAnsi="Times New Roman"/>
          <w:color w:val="000000"/>
          <w:sz w:val="28"/>
          <w:szCs w:val="28"/>
        </w:rPr>
        <w:t xml:space="preserve"> бюджетных а</w:t>
      </w:r>
      <w:r w:rsidRPr="00265199">
        <w:rPr>
          <w:rFonts w:ascii="Times New Roman" w:hAnsi="Times New Roman"/>
          <w:color w:val="000000"/>
          <w:sz w:val="28"/>
          <w:szCs w:val="28"/>
        </w:rPr>
        <w:t>ссигнований</w:t>
      </w:r>
      <w:r w:rsidR="0026519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265199">
        <w:rPr>
          <w:rFonts w:ascii="Times New Roman" w:hAnsi="Times New Roman"/>
          <w:color w:val="000000"/>
          <w:sz w:val="28"/>
          <w:szCs w:val="28"/>
        </w:rPr>
        <w:t>обслуживание</w:t>
      </w:r>
      <w:r w:rsidR="0026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199">
        <w:rPr>
          <w:rFonts w:ascii="Times New Roman" w:hAnsi="Times New Roman"/>
          <w:color w:val="000000"/>
          <w:sz w:val="28"/>
          <w:szCs w:val="28"/>
        </w:rPr>
        <w:t>муниципального долга определяется:</w:t>
      </w:r>
    </w:p>
    <w:p w:rsidR="005214B6" w:rsidRPr="00101D7F" w:rsidRDefault="005214B6" w:rsidP="00233999">
      <w:pPr>
        <w:pStyle w:val="Pro-List2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01D7F">
        <w:rPr>
          <w:rFonts w:ascii="Times New Roman" w:hAnsi="Times New Roman"/>
          <w:color w:val="000000"/>
          <w:sz w:val="28"/>
          <w:szCs w:val="28"/>
        </w:rPr>
        <w:t>а)</w:t>
      </w:r>
      <w:r w:rsidRPr="00101D7F">
        <w:rPr>
          <w:rFonts w:ascii="Times New Roman" w:hAnsi="Times New Roman"/>
          <w:color w:val="000000"/>
          <w:sz w:val="28"/>
          <w:szCs w:val="28"/>
        </w:rPr>
        <w:tab/>
        <w:t>для принятых долговых обязательств, а также проектируемых долговых обязательств с известными параметрами – на основе заключенных (размещенных) или планируемых к заключению (размещению) договоров, соглашений, эмиссий;</w:t>
      </w:r>
    </w:p>
    <w:p w:rsidR="005214B6" w:rsidRPr="00101D7F" w:rsidRDefault="005214B6" w:rsidP="00233999">
      <w:pPr>
        <w:pStyle w:val="Pro-List2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01D7F">
        <w:rPr>
          <w:rFonts w:ascii="Times New Roman" w:hAnsi="Times New Roman"/>
          <w:color w:val="000000"/>
          <w:sz w:val="28"/>
          <w:szCs w:val="28"/>
        </w:rPr>
        <w:t>б)</w:t>
      </w:r>
      <w:r w:rsidRPr="00101D7F">
        <w:rPr>
          <w:rFonts w:ascii="Times New Roman" w:hAnsi="Times New Roman"/>
          <w:color w:val="000000"/>
          <w:sz w:val="28"/>
          <w:szCs w:val="28"/>
        </w:rPr>
        <w:tab/>
        <w:t>для проектируемых долговых обязательств (с неизвестными параметрами) – по следующей формуле:</w:t>
      </w:r>
    </w:p>
    <w:p w:rsidR="005214B6" w:rsidRPr="00101D7F" w:rsidRDefault="005214B6" w:rsidP="005214B6">
      <w:pPr>
        <w:pStyle w:val="ConsPlusNormal"/>
        <w:tabs>
          <w:tab w:val="left" w:pos="1134"/>
        </w:tabs>
        <w:ind w:firstLine="567"/>
        <w:jc w:val="center"/>
        <w:rPr>
          <w:color w:val="000000"/>
        </w:rPr>
      </w:pPr>
      <w:r w:rsidRPr="00101D7F">
        <w:rPr>
          <w:color w:val="000000"/>
          <w:position w:val="-14"/>
        </w:rPr>
        <w:object w:dxaOrig="1880" w:dyaOrig="400">
          <v:shape id="_x0000_i1037" type="#_x0000_t75" style="width:92.4pt;height:20.4pt" o:ole="">
            <v:imagedata r:id="rId22" o:title=""/>
          </v:shape>
          <o:OLEObject Type="Embed" ProgID="Equation.3" ShapeID="_x0000_i1037" DrawAspect="Content" ObjectID="_1759654299" r:id="rId23"/>
        </w:object>
      </w:r>
      <w:r w:rsidRPr="00101D7F">
        <w:rPr>
          <w:color w:val="000000"/>
        </w:rPr>
        <w:t>, где:</w:t>
      </w:r>
    </w:p>
    <w:p w:rsidR="005214B6" w:rsidRPr="00101D7F" w:rsidRDefault="005214B6" w:rsidP="00233999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101D7F">
        <w:rPr>
          <w:color w:val="000000"/>
        </w:rPr>
        <w:t>РБА</w:t>
      </w:r>
      <w:proofErr w:type="gramStart"/>
      <w:r w:rsidRPr="00101D7F">
        <w:rPr>
          <w:color w:val="000000"/>
          <w:lang w:val="en-US"/>
        </w:rPr>
        <w:t>j</w:t>
      </w:r>
      <w:proofErr w:type="gramEnd"/>
      <w:r w:rsidRPr="00101D7F">
        <w:rPr>
          <w:color w:val="000000"/>
        </w:rPr>
        <w:t xml:space="preserve"> – расчетный объем бюджетных ассигнований на обслуживание государственного долга по </w:t>
      </w:r>
      <w:r w:rsidRPr="00101D7F">
        <w:rPr>
          <w:color w:val="000000"/>
          <w:lang w:val="en-US"/>
        </w:rPr>
        <w:t>j</w:t>
      </w:r>
      <w:r w:rsidRPr="00101D7F">
        <w:rPr>
          <w:color w:val="000000"/>
        </w:rPr>
        <w:t>-ой группе долговых обязательств;</w:t>
      </w:r>
    </w:p>
    <w:p w:rsidR="005214B6" w:rsidRPr="00101D7F" w:rsidRDefault="005214B6" w:rsidP="00233999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proofErr w:type="gramStart"/>
      <w:r w:rsidRPr="00101D7F">
        <w:rPr>
          <w:color w:val="000000"/>
          <w:lang w:val="en-US"/>
        </w:rPr>
        <w:lastRenderedPageBreak/>
        <w:t>S</w:t>
      </w:r>
      <w:r w:rsidRPr="00101D7F">
        <w:rPr>
          <w:color w:val="000000"/>
        </w:rPr>
        <w:t>(</w:t>
      </w:r>
      <w:proofErr w:type="gramEnd"/>
      <w:r w:rsidRPr="00101D7F">
        <w:rPr>
          <w:color w:val="000000"/>
        </w:rPr>
        <w:t>ср)</w:t>
      </w:r>
      <w:r w:rsidRPr="00101D7F">
        <w:rPr>
          <w:color w:val="000000"/>
          <w:lang w:val="en-US"/>
        </w:rPr>
        <w:t>j</w:t>
      </w:r>
      <w:r w:rsidRPr="00101D7F">
        <w:rPr>
          <w:color w:val="000000"/>
        </w:rPr>
        <w:t xml:space="preserve"> – среднегодовой объем муниципального долга по </w:t>
      </w:r>
      <w:r w:rsidRPr="00101D7F">
        <w:rPr>
          <w:color w:val="000000"/>
          <w:lang w:val="en-US"/>
        </w:rPr>
        <w:t>j</w:t>
      </w:r>
      <w:r w:rsidRPr="00101D7F">
        <w:rPr>
          <w:color w:val="000000"/>
        </w:rPr>
        <w:t>-ой группе долговых обязательств;</w:t>
      </w:r>
    </w:p>
    <w:p w:rsidR="005214B6" w:rsidRPr="00101D7F" w:rsidRDefault="005214B6" w:rsidP="00233999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proofErr w:type="spellStart"/>
      <w:proofErr w:type="gramStart"/>
      <w:r w:rsidRPr="00101D7F">
        <w:rPr>
          <w:color w:val="000000"/>
          <w:lang w:val="en-US"/>
        </w:rPr>
        <w:t>rj</w:t>
      </w:r>
      <w:proofErr w:type="spellEnd"/>
      <w:proofErr w:type="gramEnd"/>
      <w:r w:rsidRPr="00101D7F">
        <w:rPr>
          <w:color w:val="000000"/>
        </w:rPr>
        <w:t xml:space="preserve"> – размер платы за обслуживание </w:t>
      </w:r>
      <w:r w:rsidRPr="00101D7F">
        <w:rPr>
          <w:color w:val="000000"/>
          <w:lang w:val="en-US"/>
        </w:rPr>
        <w:t>j</w:t>
      </w:r>
      <w:r w:rsidRPr="00101D7F">
        <w:rPr>
          <w:color w:val="000000"/>
        </w:rPr>
        <w:t>-ой группы долговых обязательств.</w:t>
      </w:r>
    </w:p>
    <w:p w:rsidR="006D41B5" w:rsidRDefault="006D41B5" w:rsidP="00233999">
      <w:pPr>
        <w:pStyle w:val="Pro-List1"/>
        <w:numPr>
          <w:ilvl w:val="1"/>
          <w:numId w:val="29"/>
        </w:numPr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01D7F">
        <w:rPr>
          <w:rFonts w:ascii="Times New Roman" w:hAnsi="Times New Roman"/>
          <w:color w:val="000000"/>
          <w:sz w:val="28"/>
          <w:szCs w:val="28"/>
        </w:rPr>
        <w:t xml:space="preserve">Среднегодовой объем муниципального долга по группе </w:t>
      </w:r>
      <w:proofErr w:type="gramStart"/>
      <w:r w:rsidRPr="00101D7F">
        <w:rPr>
          <w:rFonts w:ascii="Times New Roman" w:hAnsi="Times New Roman"/>
          <w:color w:val="000000"/>
          <w:sz w:val="28"/>
          <w:szCs w:val="28"/>
        </w:rPr>
        <w:t>долговых</w:t>
      </w:r>
      <w:proofErr w:type="gramEnd"/>
      <w:r w:rsidRPr="00101D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41B5" w:rsidRPr="00101D7F" w:rsidRDefault="006D41B5" w:rsidP="00233999">
      <w:pPr>
        <w:pStyle w:val="Pro-List1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01D7F">
        <w:rPr>
          <w:rFonts w:ascii="Times New Roman" w:hAnsi="Times New Roman"/>
          <w:color w:val="000000"/>
          <w:sz w:val="28"/>
          <w:szCs w:val="28"/>
        </w:rPr>
        <w:t>обязательств определяется следующим образом:</w:t>
      </w:r>
    </w:p>
    <w:p w:rsidR="006D41B5" w:rsidRPr="00101D7F" w:rsidRDefault="006D41B5" w:rsidP="00233999">
      <w:pPr>
        <w:pStyle w:val="Pro-Gramma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01D7F">
        <w:rPr>
          <w:rFonts w:ascii="Times New Roman" w:hAnsi="Times New Roman"/>
          <w:color w:val="000000"/>
          <w:sz w:val="28"/>
          <w:szCs w:val="28"/>
        </w:rPr>
        <w:t>если объем муниципального долга по группе долговых обязательств на начало планового года больше, чем на конец года:</w:t>
      </w:r>
    </w:p>
    <w:p w:rsidR="006D41B5" w:rsidRPr="00101D7F" w:rsidRDefault="006D41B5" w:rsidP="006D41B5">
      <w:pPr>
        <w:pStyle w:val="Pro-Gramma"/>
        <w:tabs>
          <w:tab w:val="left" w:pos="1134"/>
        </w:tabs>
        <w:spacing w:before="0" w:line="240" w:lineRule="auto"/>
        <w:ind w:left="0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01D7F">
        <w:rPr>
          <w:rFonts w:ascii="Times New Roman" w:hAnsi="Times New Roman"/>
          <w:color w:val="000000"/>
          <w:position w:val="-24"/>
          <w:sz w:val="28"/>
          <w:szCs w:val="28"/>
        </w:rPr>
        <w:object w:dxaOrig="4120" w:dyaOrig="660">
          <v:shape id="_x0000_i1038" type="#_x0000_t75" style="width:211.25pt;height:34.65pt" o:ole="">
            <v:imagedata r:id="rId24" o:title=""/>
          </v:shape>
          <o:OLEObject Type="Embed" ProgID="Equation.3" ShapeID="_x0000_i1038" DrawAspect="Content" ObjectID="_1759654300" r:id="rId25"/>
        </w:object>
      </w:r>
      <w:r w:rsidRPr="00101D7F">
        <w:rPr>
          <w:rFonts w:ascii="Times New Roman" w:hAnsi="Times New Roman"/>
          <w:color w:val="000000"/>
          <w:sz w:val="28"/>
          <w:szCs w:val="28"/>
        </w:rPr>
        <w:t>, где:</w:t>
      </w:r>
    </w:p>
    <w:p w:rsidR="006D41B5" w:rsidRPr="00101D7F" w:rsidRDefault="006D41B5" w:rsidP="006D41B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01D7F">
        <w:rPr>
          <w:rFonts w:ascii="Times New Roman" w:hAnsi="Times New Roman"/>
          <w:color w:val="000000"/>
          <w:sz w:val="28"/>
          <w:szCs w:val="28"/>
        </w:rPr>
        <w:t>если объем муниципального долга по группе долговых обязательств на конец планового года больше, чем на начало года:</w:t>
      </w:r>
    </w:p>
    <w:p w:rsidR="006D41B5" w:rsidRPr="00101D7F" w:rsidRDefault="006D41B5" w:rsidP="006D41B5">
      <w:pPr>
        <w:pStyle w:val="Pro-Gramma"/>
        <w:tabs>
          <w:tab w:val="left" w:pos="1134"/>
        </w:tabs>
        <w:spacing w:before="0" w:line="240" w:lineRule="auto"/>
        <w:ind w:left="0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01D7F">
        <w:rPr>
          <w:rFonts w:ascii="Times New Roman" w:hAnsi="Times New Roman"/>
          <w:color w:val="000000"/>
          <w:position w:val="-24"/>
          <w:sz w:val="28"/>
          <w:szCs w:val="28"/>
        </w:rPr>
        <w:object w:dxaOrig="4140" w:dyaOrig="660">
          <v:shape id="_x0000_i1039" type="#_x0000_t75" style="width:211.25pt;height:34.65pt" o:ole="">
            <v:imagedata r:id="rId26" o:title=""/>
          </v:shape>
          <o:OLEObject Type="Embed" ProgID="Equation.3" ShapeID="_x0000_i1039" DrawAspect="Content" ObjectID="_1759654301" r:id="rId27"/>
        </w:object>
      </w:r>
      <w:r w:rsidRPr="00101D7F">
        <w:rPr>
          <w:rFonts w:ascii="Times New Roman" w:hAnsi="Times New Roman"/>
          <w:color w:val="000000"/>
          <w:sz w:val="28"/>
          <w:szCs w:val="28"/>
        </w:rPr>
        <w:t>, где:</w:t>
      </w:r>
    </w:p>
    <w:p w:rsidR="006D41B5" w:rsidRPr="00101D7F" w:rsidRDefault="006D41B5" w:rsidP="00233999">
      <w:pPr>
        <w:pStyle w:val="Pro-Gramma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01D7F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01D7F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101D7F">
        <w:rPr>
          <w:rFonts w:ascii="Times New Roman" w:hAnsi="Times New Roman"/>
          <w:color w:val="000000"/>
          <w:sz w:val="28"/>
          <w:szCs w:val="28"/>
        </w:rPr>
        <w:t>кг)</w:t>
      </w:r>
      <w:r w:rsidRPr="00101D7F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01D7F">
        <w:rPr>
          <w:rFonts w:ascii="Times New Roman" w:hAnsi="Times New Roman"/>
          <w:color w:val="000000"/>
          <w:sz w:val="28"/>
          <w:szCs w:val="28"/>
        </w:rPr>
        <w:t xml:space="preserve"> – объем муниципального долга по </w:t>
      </w:r>
      <w:r w:rsidRPr="00101D7F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01D7F">
        <w:rPr>
          <w:rFonts w:ascii="Times New Roman" w:hAnsi="Times New Roman"/>
          <w:color w:val="000000"/>
          <w:sz w:val="28"/>
          <w:szCs w:val="28"/>
        </w:rPr>
        <w:t>-ой группе долговых обязательств на конец планового года;</w:t>
      </w:r>
    </w:p>
    <w:p w:rsidR="006D41B5" w:rsidRPr="00101D7F" w:rsidRDefault="006D41B5" w:rsidP="00233999">
      <w:pPr>
        <w:pStyle w:val="Pro-Gramma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01D7F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01D7F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proofErr w:type="gramEnd"/>
      <w:r w:rsidRPr="00101D7F">
        <w:rPr>
          <w:rFonts w:ascii="Times New Roman" w:hAnsi="Times New Roman"/>
          <w:color w:val="000000"/>
          <w:sz w:val="28"/>
          <w:szCs w:val="28"/>
        </w:rPr>
        <w:t>нг</w:t>
      </w:r>
      <w:proofErr w:type="spellEnd"/>
      <w:r w:rsidRPr="00101D7F">
        <w:rPr>
          <w:rFonts w:ascii="Times New Roman" w:hAnsi="Times New Roman"/>
          <w:color w:val="000000"/>
          <w:sz w:val="28"/>
          <w:szCs w:val="28"/>
        </w:rPr>
        <w:t>)</w:t>
      </w:r>
      <w:r w:rsidRPr="00101D7F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01D7F">
        <w:rPr>
          <w:rFonts w:ascii="Times New Roman" w:hAnsi="Times New Roman"/>
          <w:color w:val="000000"/>
          <w:sz w:val="28"/>
          <w:szCs w:val="28"/>
        </w:rPr>
        <w:t xml:space="preserve"> – объем муниципального долга по </w:t>
      </w:r>
      <w:r w:rsidRPr="00101D7F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01D7F">
        <w:rPr>
          <w:rFonts w:ascii="Times New Roman" w:hAnsi="Times New Roman"/>
          <w:color w:val="000000"/>
          <w:sz w:val="28"/>
          <w:szCs w:val="28"/>
        </w:rPr>
        <w:t>-ой группе долговых обязательств на начало планового года;</w:t>
      </w:r>
    </w:p>
    <w:p w:rsidR="006D41B5" w:rsidRPr="00101D7F" w:rsidRDefault="006D41B5" w:rsidP="00233999">
      <w:pPr>
        <w:pStyle w:val="Pro-Gramma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01D7F">
        <w:rPr>
          <w:rFonts w:ascii="Times New Roman" w:hAnsi="Times New Roman"/>
          <w:color w:val="000000"/>
          <w:sz w:val="28"/>
          <w:szCs w:val="28"/>
          <w:lang w:val="en-US"/>
        </w:rPr>
        <w:t>TOj</w:t>
      </w:r>
      <w:proofErr w:type="spellEnd"/>
      <w:r w:rsidRPr="00101D7F">
        <w:rPr>
          <w:rFonts w:ascii="Times New Roman" w:hAnsi="Times New Roman"/>
          <w:color w:val="000000"/>
          <w:sz w:val="28"/>
          <w:szCs w:val="28"/>
        </w:rPr>
        <w:t xml:space="preserve"> – срок действия в плановом году обязательств по </w:t>
      </w:r>
      <w:r w:rsidRPr="00101D7F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01D7F">
        <w:rPr>
          <w:rFonts w:ascii="Times New Roman" w:hAnsi="Times New Roman"/>
          <w:color w:val="000000"/>
          <w:sz w:val="28"/>
          <w:szCs w:val="28"/>
        </w:rPr>
        <w:t>-ой группе долговых обязательств, срок действия которых истекает в плановом году;</w:t>
      </w:r>
    </w:p>
    <w:p w:rsidR="006D41B5" w:rsidRPr="00101D7F" w:rsidRDefault="006D41B5" w:rsidP="00233999">
      <w:pPr>
        <w:pStyle w:val="Pro-Gramma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101D7F">
        <w:rPr>
          <w:rFonts w:ascii="Times New Roman" w:hAnsi="Times New Roman"/>
          <w:color w:val="000000"/>
          <w:sz w:val="28"/>
          <w:szCs w:val="28"/>
          <w:lang w:val="en-US"/>
        </w:rPr>
        <w:t>TNj</w:t>
      </w:r>
      <w:proofErr w:type="spellEnd"/>
      <w:r w:rsidRPr="00101D7F">
        <w:rPr>
          <w:rFonts w:ascii="Times New Roman" w:hAnsi="Times New Roman"/>
          <w:color w:val="000000"/>
          <w:sz w:val="28"/>
          <w:szCs w:val="28"/>
        </w:rPr>
        <w:t xml:space="preserve"> – срок действия в плановом году обязательств по </w:t>
      </w:r>
      <w:r w:rsidRPr="00101D7F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01D7F">
        <w:rPr>
          <w:rFonts w:ascii="Times New Roman" w:hAnsi="Times New Roman"/>
          <w:color w:val="000000"/>
          <w:sz w:val="28"/>
          <w:szCs w:val="28"/>
        </w:rPr>
        <w:t>-ой группе долговых обязательств, дополнительно принимаемых в плановом году.</w:t>
      </w:r>
      <w:proofErr w:type="gramEnd"/>
    </w:p>
    <w:p w:rsidR="003E6603" w:rsidRPr="00265199" w:rsidRDefault="003E6603" w:rsidP="00233999">
      <w:pPr>
        <w:pStyle w:val="Pro-List1"/>
        <w:numPr>
          <w:ilvl w:val="1"/>
          <w:numId w:val="29"/>
        </w:numPr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65199">
        <w:rPr>
          <w:rFonts w:ascii="Times New Roman" w:hAnsi="Times New Roman"/>
          <w:color w:val="000000"/>
          <w:sz w:val="28"/>
          <w:szCs w:val="28"/>
        </w:rPr>
        <w:t>Размер платы за</w:t>
      </w:r>
      <w:r w:rsidR="0026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199">
        <w:rPr>
          <w:rFonts w:ascii="Times New Roman" w:hAnsi="Times New Roman"/>
          <w:color w:val="000000"/>
          <w:sz w:val="28"/>
          <w:szCs w:val="28"/>
        </w:rPr>
        <w:t>обслуживание проектируемых</w:t>
      </w:r>
      <w:r w:rsidR="0026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199">
        <w:rPr>
          <w:rFonts w:ascii="Times New Roman" w:hAnsi="Times New Roman"/>
          <w:color w:val="000000"/>
          <w:sz w:val="28"/>
          <w:szCs w:val="28"/>
        </w:rPr>
        <w:t>долговых обязательств (с неизвестными параметрами) устанавливается в пределах:</w:t>
      </w:r>
    </w:p>
    <w:p w:rsidR="003E6603" w:rsidRPr="00101D7F" w:rsidRDefault="003E6603" w:rsidP="00233999">
      <w:pPr>
        <w:pStyle w:val="Pro-List2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01D7F">
        <w:rPr>
          <w:rFonts w:ascii="Times New Roman" w:hAnsi="Times New Roman"/>
          <w:color w:val="000000"/>
          <w:sz w:val="28"/>
          <w:szCs w:val="28"/>
        </w:rPr>
        <w:t>а)</w:t>
      </w:r>
      <w:r w:rsidRPr="00101D7F">
        <w:rPr>
          <w:rFonts w:ascii="Times New Roman" w:hAnsi="Times New Roman"/>
          <w:color w:val="000000"/>
          <w:sz w:val="28"/>
          <w:szCs w:val="28"/>
        </w:rPr>
        <w:tab/>
        <w:t>для текущего финансового года и очередного финансового года – ключевой ставки Центрального Банка России, увеличенной на 3%;</w:t>
      </w:r>
    </w:p>
    <w:p w:rsidR="003E6603" w:rsidRPr="00101D7F" w:rsidRDefault="003E6603" w:rsidP="00233999">
      <w:pPr>
        <w:pStyle w:val="Pro-List2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01D7F">
        <w:rPr>
          <w:rFonts w:ascii="Times New Roman" w:hAnsi="Times New Roman"/>
          <w:color w:val="000000"/>
          <w:sz w:val="28"/>
          <w:szCs w:val="28"/>
        </w:rPr>
        <w:t>б)</w:t>
      </w:r>
      <w:r w:rsidRPr="00101D7F">
        <w:rPr>
          <w:rFonts w:ascii="Times New Roman" w:hAnsi="Times New Roman"/>
          <w:color w:val="000000"/>
          <w:sz w:val="28"/>
          <w:szCs w:val="28"/>
        </w:rPr>
        <w:tab/>
        <w:t>для планового периода – прогнозируемого индекса прироста потребительских цен (инфляции), увеличенного на 4%.</w:t>
      </w:r>
    </w:p>
    <w:p w:rsidR="003E6603" w:rsidRPr="00265199" w:rsidRDefault="003E6603" w:rsidP="00265199">
      <w:pPr>
        <w:pStyle w:val="Pro-List1"/>
        <w:numPr>
          <w:ilvl w:val="1"/>
          <w:numId w:val="29"/>
        </w:numPr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65199">
        <w:rPr>
          <w:rFonts w:ascii="Times New Roman" w:hAnsi="Times New Roman"/>
          <w:color w:val="000000"/>
          <w:sz w:val="28"/>
          <w:szCs w:val="28"/>
        </w:rPr>
        <w:t>При</w:t>
      </w:r>
      <w:r w:rsidR="00CC3D4F" w:rsidRPr="0026519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5199">
        <w:rPr>
          <w:rFonts w:ascii="Times New Roman" w:hAnsi="Times New Roman"/>
          <w:color w:val="000000"/>
          <w:sz w:val="28"/>
          <w:szCs w:val="28"/>
        </w:rPr>
        <w:t xml:space="preserve"> составлении </w:t>
      </w:r>
      <w:r w:rsidR="00CC3D4F" w:rsidRPr="0026519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5199">
        <w:rPr>
          <w:rFonts w:ascii="Times New Roman" w:hAnsi="Times New Roman"/>
          <w:color w:val="000000"/>
          <w:sz w:val="28"/>
          <w:szCs w:val="28"/>
        </w:rPr>
        <w:t>ОБАС</w:t>
      </w:r>
      <w:r w:rsidR="00CC3D4F" w:rsidRPr="0026519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5199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CC3D4F" w:rsidRPr="0026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199">
        <w:rPr>
          <w:rFonts w:ascii="Times New Roman" w:hAnsi="Times New Roman"/>
          <w:color w:val="000000"/>
          <w:sz w:val="28"/>
          <w:szCs w:val="28"/>
        </w:rPr>
        <w:t xml:space="preserve"> условиях снижения общего объема муниципального долга объем долговых обязательств сокращается в следующей последовательности:</w:t>
      </w:r>
    </w:p>
    <w:p w:rsidR="003E6603" w:rsidRPr="00101D7F" w:rsidRDefault="003E6603" w:rsidP="00233999">
      <w:pPr>
        <w:pStyle w:val="Pro-List2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01D7F">
        <w:rPr>
          <w:rFonts w:ascii="Times New Roman" w:hAnsi="Times New Roman"/>
          <w:color w:val="000000"/>
          <w:sz w:val="28"/>
          <w:szCs w:val="28"/>
        </w:rPr>
        <w:t>а)</w:t>
      </w:r>
      <w:r w:rsidRPr="00101D7F">
        <w:rPr>
          <w:rFonts w:ascii="Times New Roman" w:hAnsi="Times New Roman"/>
          <w:color w:val="000000"/>
          <w:sz w:val="28"/>
          <w:szCs w:val="28"/>
        </w:rPr>
        <w:tab/>
        <w:t>проектируемые долговые обязательства с неизвестными параметрами, планируемые к принятию в плановом году;</w:t>
      </w:r>
    </w:p>
    <w:p w:rsidR="003E6603" w:rsidRDefault="003E6603" w:rsidP="00233999">
      <w:pPr>
        <w:pStyle w:val="Pro-List2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01D7F">
        <w:rPr>
          <w:rFonts w:ascii="Times New Roman" w:hAnsi="Times New Roman"/>
          <w:color w:val="000000"/>
          <w:sz w:val="28"/>
          <w:szCs w:val="28"/>
        </w:rPr>
        <w:t>б)</w:t>
      </w:r>
      <w:r w:rsidRPr="00101D7F">
        <w:rPr>
          <w:rFonts w:ascii="Times New Roman" w:hAnsi="Times New Roman"/>
          <w:color w:val="000000"/>
          <w:sz w:val="28"/>
          <w:szCs w:val="28"/>
        </w:rPr>
        <w:tab/>
        <w:t>прочие долговые обязательства, имеющие наибольшую плату за обслуживание.</w:t>
      </w:r>
    </w:p>
    <w:p w:rsidR="00581DD8" w:rsidRDefault="00581DD8" w:rsidP="003E6603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581DD8" w:rsidRDefault="00581DD8" w:rsidP="00233999">
      <w:pPr>
        <w:keepNext/>
        <w:numPr>
          <w:ilvl w:val="0"/>
          <w:numId w:val="29"/>
        </w:numPr>
        <w:ind w:left="0" w:firstLine="0"/>
        <w:jc w:val="center"/>
        <w:outlineLvl w:val="3"/>
        <w:rPr>
          <w:b/>
          <w:bCs/>
          <w:sz w:val="28"/>
          <w:szCs w:val="28"/>
        </w:rPr>
      </w:pPr>
      <w:r w:rsidRPr="00581DD8">
        <w:rPr>
          <w:b/>
          <w:bCs/>
          <w:sz w:val="28"/>
          <w:szCs w:val="28"/>
        </w:rPr>
        <w:lastRenderedPageBreak/>
        <w:t>Субсидии юридическим лицам (кроме государственных (муниципальных) учреждений) и физическим лицам – производителям товаров, работ, услуг (КВР 810)</w:t>
      </w:r>
    </w:p>
    <w:p w:rsidR="00A17A12" w:rsidRDefault="00A17A12" w:rsidP="00A17A12">
      <w:pPr>
        <w:keepNext/>
        <w:outlineLvl w:val="3"/>
        <w:rPr>
          <w:b/>
          <w:bCs/>
          <w:sz w:val="28"/>
          <w:szCs w:val="28"/>
        </w:rPr>
      </w:pPr>
    </w:p>
    <w:p w:rsidR="00A17A12" w:rsidRPr="00265199" w:rsidRDefault="00A17A12" w:rsidP="00233999">
      <w:pPr>
        <w:keepNext/>
        <w:numPr>
          <w:ilvl w:val="1"/>
          <w:numId w:val="29"/>
        </w:numPr>
        <w:ind w:left="0" w:firstLine="709"/>
        <w:jc w:val="both"/>
        <w:outlineLvl w:val="3"/>
        <w:rPr>
          <w:bCs/>
          <w:sz w:val="28"/>
          <w:szCs w:val="28"/>
        </w:rPr>
      </w:pPr>
      <w:r w:rsidRPr="00265199">
        <w:rPr>
          <w:bCs/>
          <w:sz w:val="28"/>
          <w:szCs w:val="28"/>
        </w:rPr>
        <w:t xml:space="preserve">ОБАС на субсидии юридическим лицам   (кроме  государственных (муниципальных) учреждений) и физическим лицам – производителям товаров, работ, услуг (далее – субсидии СПД) составляется по форме согласно Приложению </w:t>
      </w:r>
      <w:r w:rsidR="00B239CA" w:rsidRPr="00265199">
        <w:rPr>
          <w:bCs/>
          <w:sz w:val="28"/>
          <w:szCs w:val="28"/>
        </w:rPr>
        <w:t>16</w:t>
      </w:r>
      <w:r w:rsidRPr="00265199">
        <w:rPr>
          <w:bCs/>
          <w:sz w:val="28"/>
          <w:szCs w:val="28"/>
        </w:rPr>
        <w:t xml:space="preserve"> к Порядку.</w:t>
      </w:r>
    </w:p>
    <w:p w:rsidR="006204E2" w:rsidRPr="00265199" w:rsidRDefault="00505EE2" w:rsidP="00233999">
      <w:pPr>
        <w:keepNext/>
        <w:numPr>
          <w:ilvl w:val="1"/>
          <w:numId w:val="29"/>
        </w:numPr>
        <w:ind w:left="0" w:firstLine="709"/>
        <w:jc w:val="both"/>
        <w:outlineLvl w:val="3"/>
        <w:rPr>
          <w:bCs/>
          <w:sz w:val="28"/>
          <w:szCs w:val="28"/>
        </w:rPr>
      </w:pPr>
      <w:r w:rsidRPr="00265199">
        <w:rPr>
          <w:bCs/>
          <w:sz w:val="28"/>
          <w:szCs w:val="28"/>
        </w:rPr>
        <w:t xml:space="preserve">В качестве показателей ожидаемых непосредственных результатов </w:t>
      </w:r>
      <w:r w:rsidR="006204E2" w:rsidRPr="00265199">
        <w:rPr>
          <w:bCs/>
          <w:sz w:val="28"/>
          <w:szCs w:val="28"/>
        </w:rPr>
        <w:t>и</w:t>
      </w:r>
      <w:r w:rsidRPr="00265199">
        <w:rPr>
          <w:bCs/>
          <w:sz w:val="28"/>
          <w:szCs w:val="28"/>
        </w:rPr>
        <w:t>спользования</w:t>
      </w:r>
      <w:r w:rsidR="006204E2" w:rsidRPr="00265199">
        <w:rPr>
          <w:bCs/>
          <w:sz w:val="28"/>
          <w:szCs w:val="28"/>
        </w:rPr>
        <w:t xml:space="preserve"> субсидий указываются:</w:t>
      </w:r>
    </w:p>
    <w:p w:rsidR="00E96ED7" w:rsidRPr="00E96ED7" w:rsidRDefault="00505EE2" w:rsidP="00233999">
      <w:pPr>
        <w:pStyle w:val="Pro-List2"/>
        <w:tabs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96ED7" w:rsidRPr="00E96ED7">
        <w:rPr>
          <w:sz w:val="28"/>
          <w:szCs w:val="28"/>
        </w:rPr>
        <w:t>а)</w:t>
      </w:r>
      <w:r w:rsidR="00E96ED7" w:rsidRPr="00E96ED7">
        <w:rPr>
          <w:sz w:val="28"/>
          <w:szCs w:val="28"/>
        </w:rPr>
        <w:tab/>
        <w:t>для субсидий СПД на оказание услуг, выполнение работ в интересах третьих лиц и органов местного самоуправления (например, оказание транспортных услуг и т.п.) – показатели, характеризующие масштаб деятельности, объем оказания услуг, выполнения работ;</w:t>
      </w:r>
    </w:p>
    <w:p w:rsidR="00E96ED7" w:rsidRPr="00E96ED7" w:rsidRDefault="00F070B0" w:rsidP="00233999">
      <w:pPr>
        <w:tabs>
          <w:tab w:val="left" w:pos="1134"/>
          <w:tab w:val="left" w:pos="2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96ED7" w:rsidRPr="00E96ED7">
        <w:rPr>
          <w:sz w:val="28"/>
          <w:szCs w:val="28"/>
        </w:rPr>
        <w:t>)</w:t>
      </w:r>
      <w:r w:rsidR="00E96ED7" w:rsidRPr="00E96ED7">
        <w:rPr>
          <w:sz w:val="28"/>
          <w:szCs w:val="28"/>
        </w:rPr>
        <w:tab/>
        <w:t xml:space="preserve">для субсидий СПД в части поддержки сельского хозяйства, </w:t>
      </w:r>
      <w:r w:rsidR="00DA59C3">
        <w:rPr>
          <w:sz w:val="28"/>
          <w:szCs w:val="28"/>
        </w:rPr>
        <w:t xml:space="preserve">не </w:t>
      </w:r>
      <w:r w:rsidR="00E96ED7" w:rsidRPr="00E96ED7">
        <w:rPr>
          <w:sz w:val="28"/>
          <w:szCs w:val="28"/>
        </w:rPr>
        <w:t xml:space="preserve">связанной с объемами произведенной продукции – </w:t>
      </w:r>
      <w:r w:rsidR="00DA59C3">
        <w:rPr>
          <w:sz w:val="28"/>
          <w:szCs w:val="28"/>
        </w:rPr>
        <w:t>посевные площади, поголовье скота и иные показатели, характеризующие масштаб деятельности</w:t>
      </w:r>
      <w:r w:rsidR="00E96ED7" w:rsidRPr="00E96ED7">
        <w:rPr>
          <w:sz w:val="28"/>
          <w:szCs w:val="28"/>
        </w:rPr>
        <w:t>;</w:t>
      </w:r>
    </w:p>
    <w:p w:rsidR="00E96ED7" w:rsidRDefault="007F2813" w:rsidP="00233999">
      <w:pPr>
        <w:tabs>
          <w:tab w:val="left" w:pos="1134"/>
          <w:tab w:val="left" w:pos="2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6ED7" w:rsidRPr="00E96ED7">
        <w:rPr>
          <w:sz w:val="28"/>
          <w:szCs w:val="28"/>
        </w:rPr>
        <w:t>)</w:t>
      </w:r>
      <w:r w:rsidR="00E96ED7" w:rsidRPr="00E96ED7">
        <w:rPr>
          <w:sz w:val="28"/>
          <w:szCs w:val="28"/>
        </w:rPr>
        <w:tab/>
        <w:t>для иных субсидий СПД – в зависимости от  направления и целей использования соответствующих субсидий.</w:t>
      </w:r>
    </w:p>
    <w:p w:rsidR="0069104F" w:rsidRPr="00265199" w:rsidRDefault="0069104F" w:rsidP="00233999">
      <w:pPr>
        <w:numPr>
          <w:ilvl w:val="1"/>
          <w:numId w:val="29"/>
        </w:numPr>
        <w:tabs>
          <w:tab w:val="left" w:pos="1134"/>
          <w:tab w:val="left" w:pos="2040"/>
        </w:tabs>
        <w:ind w:left="0" w:firstLine="709"/>
        <w:jc w:val="both"/>
        <w:rPr>
          <w:sz w:val="28"/>
          <w:szCs w:val="28"/>
        </w:rPr>
      </w:pPr>
      <w:r w:rsidRPr="00265199">
        <w:rPr>
          <w:sz w:val="28"/>
          <w:szCs w:val="28"/>
        </w:rPr>
        <w:t xml:space="preserve">Расчетный </w:t>
      </w:r>
      <w:r w:rsidR="000163F0" w:rsidRPr="00265199">
        <w:rPr>
          <w:sz w:val="28"/>
          <w:szCs w:val="28"/>
        </w:rPr>
        <w:t xml:space="preserve">    </w:t>
      </w:r>
      <w:r w:rsidRPr="00265199">
        <w:rPr>
          <w:sz w:val="28"/>
          <w:szCs w:val="28"/>
        </w:rPr>
        <w:t xml:space="preserve">объем </w:t>
      </w:r>
      <w:r w:rsidR="000163F0" w:rsidRPr="00265199">
        <w:rPr>
          <w:sz w:val="28"/>
          <w:szCs w:val="28"/>
        </w:rPr>
        <w:t xml:space="preserve">     </w:t>
      </w:r>
      <w:r w:rsidRPr="00265199">
        <w:rPr>
          <w:sz w:val="28"/>
          <w:szCs w:val="28"/>
        </w:rPr>
        <w:t>бюджетных</w:t>
      </w:r>
      <w:r w:rsidR="000163F0" w:rsidRPr="00265199">
        <w:rPr>
          <w:sz w:val="28"/>
          <w:szCs w:val="28"/>
        </w:rPr>
        <w:t xml:space="preserve">      </w:t>
      </w:r>
      <w:r w:rsidRPr="00265199">
        <w:rPr>
          <w:sz w:val="28"/>
          <w:szCs w:val="28"/>
        </w:rPr>
        <w:t xml:space="preserve"> ассигнований</w:t>
      </w:r>
      <w:r w:rsidR="000163F0" w:rsidRPr="00265199">
        <w:rPr>
          <w:sz w:val="28"/>
          <w:szCs w:val="28"/>
        </w:rPr>
        <w:t xml:space="preserve">          </w:t>
      </w:r>
      <w:r w:rsidRPr="00265199">
        <w:rPr>
          <w:sz w:val="28"/>
          <w:szCs w:val="28"/>
        </w:rPr>
        <w:t xml:space="preserve"> на предоставление субсидий СПД определяется одним из мето</w:t>
      </w:r>
      <w:r w:rsidR="00B239CA" w:rsidRPr="00265199">
        <w:rPr>
          <w:sz w:val="28"/>
          <w:szCs w:val="28"/>
        </w:rPr>
        <w:t>дов, перечисленных в таблице 17</w:t>
      </w:r>
      <w:r w:rsidR="00B74B3D" w:rsidRPr="00265199">
        <w:rPr>
          <w:sz w:val="28"/>
          <w:szCs w:val="28"/>
        </w:rPr>
        <w:t>.</w:t>
      </w:r>
      <w:r w:rsidRPr="00265199">
        <w:rPr>
          <w:sz w:val="28"/>
          <w:szCs w:val="28"/>
        </w:rPr>
        <w:t>1</w:t>
      </w:r>
      <w:r w:rsidR="00B74B3D" w:rsidRPr="00265199">
        <w:rPr>
          <w:sz w:val="28"/>
          <w:szCs w:val="28"/>
        </w:rPr>
        <w:t>.</w:t>
      </w:r>
    </w:p>
    <w:p w:rsidR="00B74B3D" w:rsidRDefault="00B74B3D" w:rsidP="00233999">
      <w:pPr>
        <w:tabs>
          <w:tab w:val="left" w:pos="1134"/>
          <w:tab w:val="left" w:pos="2040"/>
        </w:tabs>
        <w:ind w:firstLine="709"/>
        <w:jc w:val="both"/>
        <w:rPr>
          <w:sz w:val="28"/>
          <w:szCs w:val="28"/>
        </w:rPr>
      </w:pPr>
    </w:p>
    <w:p w:rsidR="009B7EDE" w:rsidRDefault="00B239CA" w:rsidP="009B7EDE">
      <w:pPr>
        <w:keepNext/>
        <w:contextualSpacing/>
        <w:jc w:val="right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Таблица 17</w:t>
      </w:r>
      <w:r w:rsidR="009B7EDE" w:rsidRPr="00371738">
        <w:rPr>
          <w:rFonts w:eastAsia="Calibri"/>
          <w:b/>
          <w:bCs/>
          <w:sz w:val="24"/>
          <w:szCs w:val="24"/>
        </w:rPr>
        <w:t xml:space="preserve">.1. </w:t>
      </w:r>
    </w:p>
    <w:p w:rsidR="0021276D" w:rsidRDefault="0021276D" w:rsidP="0021276D">
      <w:pPr>
        <w:keepNext/>
        <w:contextualSpacing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Методы определения объема бюджетных ассигнований на предоставление СПД</w:t>
      </w:r>
    </w:p>
    <w:p w:rsidR="0021276D" w:rsidRDefault="0021276D" w:rsidP="0021276D">
      <w:pPr>
        <w:keepNext/>
        <w:contextualSpacing/>
        <w:jc w:val="both"/>
        <w:rPr>
          <w:rFonts w:eastAsia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5019"/>
        <w:gridCol w:w="4019"/>
      </w:tblGrid>
      <w:tr w:rsidR="00532EFC" w:rsidRPr="000D7825" w:rsidTr="000D7825">
        <w:tc>
          <w:tcPr>
            <w:tcW w:w="534" w:type="dxa"/>
            <w:shd w:val="clear" w:color="auto" w:fill="auto"/>
          </w:tcPr>
          <w:p w:rsidR="00532EFC" w:rsidRPr="000D7825" w:rsidRDefault="00532EFC" w:rsidP="000D7825">
            <w:pPr>
              <w:keepNext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D7825">
              <w:rPr>
                <w:rFonts w:eastAsia="Calibri"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532EFC" w:rsidRPr="000D7825" w:rsidRDefault="00532EFC" w:rsidP="000D7825">
            <w:pPr>
              <w:keepNext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D7825">
              <w:rPr>
                <w:rFonts w:eastAsia="Calibri"/>
                <w:bCs/>
                <w:sz w:val="24"/>
                <w:szCs w:val="24"/>
              </w:rPr>
              <w:t>Тип субсидий</w:t>
            </w:r>
          </w:p>
        </w:tc>
        <w:tc>
          <w:tcPr>
            <w:tcW w:w="4074" w:type="dxa"/>
            <w:shd w:val="clear" w:color="auto" w:fill="auto"/>
          </w:tcPr>
          <w:p w:rsidR="00532EFC" w:rsidRPr="000D7825" w:rsidRDefault="00532EFC" w:rsidP="000D7825">
            <w:pPr>
              <w:keepNext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D7825">
              <w:rPr>
                <w:rFonts w:eastAsia="Calibri"/>
                <w:bCs/>
                <w:sz w:val="24"/>
                <w:szCs w:val="24"/>
              </w:rPr>
              <w:t>Метод</w:t>
            </w:r>
          </w:p>
        </w:tc>
      </w:tr>
      <w:tr w:rsidR="00532EFC" w:rsidRPr="000D7825" w:rsidTr="000D7825">
        <w:tc>
          <w:tcPr>
            <w:tcW w:w="534" w:type="dxa"/>
            <w:shd w:val="clear" w:color="auto" w:fill="auto"/>
          </w:tcPr>
          <w:p w:rsidR="00532EFC" w:rsidRPr="000D7825" w:rsidRDefault="00532EFC" w:rsidP="000D7825">
            <w:pPr>
              <w:keepNext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D7825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2EFC" w:rsidRPr="003A0D26" w:rsidRDefault="00532EFC" w:rsidP="000D7825">
            <w:r w:rsidRPr="003A0D26">
              <w:t>Субсидии СПД на оказание услуг, выполнение работ в интересах третьих лиц</w:t>
            </w:r>
            <w:r>
              <w:t xml:space="preserve"> и органов местного самоуправления</w:t>
            </w:r>
          </w:p>
        </w:tc>
        <w:tc>
          <w:tcPr>
            <w:tcW w:w="4074" w:type="dxa"/>
            <w:shd w:val="clear" w:color="auto" w:fill="auto"/>
          </w:tcPr>
          <w:p w:rsidR="00532EFC" w:rsidRPr="003A0D26" w:rsidRDefault="00532EFC" w:rsidP="000D7825">
            <w:r w:rsidRPr="003A0D26">
              <w:t>Исходя из объема оказания услуг, выполнения работ</w:t>
            </w:r>
          </w:p>
        </w:tc>
      </w:tr>
      <w:tr w:rsidR="00DA59C3" w:rsidRPr="000D7825" w:rsidTr="000D7825">
        <w:tc>
          <w:tcPr>
            <w:tcW w:w="534" w:type="dxa"/>
            <w:shd w:val="clear" w:color="auto" w:fill="auto"/>
          </w:tcPr>
          <w:p w:rsidR="00DA59C3" w:rsidRPr="000D7825" w:rsidRDefault="00DA59C3" w:rsidP="000D7825">
            <w:pPr>
              <w:keepNext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D7825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A59C3" w:rsidRPr="003A0D26" w:rsidRDefault="00DA59C3" w:rsidP="00DA59C3">
            <w:r>
              <w:t>Субсидии СПД в части поддержки сельского хозяйства, не связанной с объемами произведенной продукции</w:t>
            </w:r>
          </w:p>
        </w:tc>
        <w:tc>
          <w:tcPr>
            <w:tcW w:w="4074" w:type="dxa"/>
            <w:shd w:val="clear" w:color="auto" w:fill="auto"/>
          </w:tcPr>
          <w:p w:rsidR="00DA59C3" w:rsidRPr="003A0D26" w:rsidRDefault="00DA59C3" w:rsidP="000D7825">
            <w:r>
              <w:t>Исходя из показателей, характеризующих масштабы деятельности</w:t>
            </w:r>
          </w:p>
        </w:tc>
      </w:tr>
      <w:tr w:rsidR="00532EFC" w:rsidRPr="000D7825" w:rsidTr="000D7825">
        <w:tc>
          <w:tcPr>
            <w:tcW w:w="534" w:type="dxa"/>
            <w:shd w:val="clear" w:color="auto" w:fill="auto"/>
          </w:tcPr>
          <w:p w:rsidR="00532EFC" w:rsidRPr="000D7825" w:rsidRDefault="007F2813" w:rsidP="000D7825">
            <w:pPr>
              <w:keepNext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D7825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32EFC" w:rsidRPr="003A0D26" w:rsidRDefault="00532EFC" w:rsidP="000D7825">
            <w:r w:rsidRPr="003A0D26">
              <w:t>Иные субсидии СПД</w:t>
            </w:r>
          </w:p>
        </w:tc>
        <w:tc>
          <w:tcPr>
            <w:tcW w:w="4074" w:type="dxa"/>
            <w:shd w:val="clear" w:color="auto" w:fill="auto"/>
          </w:tcPr>
          <w:p w:rsidR="00532EFC" w:rsidRDefault="00532EFC" w:rsidP="000D7825">
            <w:r w:rsidRPr="003A0D26">
              <w:t>Индивидуальный метод</w:t>
            </w:r>
          </w:p>
        </w:tc>
      </w:tr>
    </w:tbl>
    <w:p w:rsidR="0021276D" w:rsidRPr="0021276D" w:rsidRDefault="0021276D" w:rsidP="0021276D">
      <w:pPr>
        <w:keepNext/>
        <w:contextualSpacing/>
        <w:jc w:val="both"/>
        <w:rPr>
          <w:rFonts w:eastAsia="Calibri"/>
          <w:bCs/>
          <w:sz w:val="24"/>
          <w:szCs w:val="24"/>
        </w:rPr>
      </w:pPr>
    </w:p>
    <w:p w:rsidR="00517998" w:rsidRDefault="00133257" w:rsidP="00233999">
      <w:pPr>
        <w:keepNext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расчетного объема субсидий СПД осуществляется в соо</w:t>
      </w:r>
      <w:r w:rsidR="00B239CA">
        <w:rPr>
          <w:bCs/>
          <w:sz w:val="28"/>
          <w:szCs w:val="28"/>
        </w:rPr>
        <w:t>тветствии с пунктами 17.4 – 17</w:t>
      </w:r>
      <w:r>
        <w:rPr>
          <w:bCs/>
          <w:sz w:val="28"/>
          <w:szCs w:val="28"/>
        </w:rPr>
        <w:t>-5 настоящей Методики, соответствующий расчет представляется в составе ОБАС (в свободном формате).</w:t>
      </w:r>
    </w:p>
    <w:p w:rsidR="00133257" w:rsidRDefault="00133257" w:rsidP="00233999">
      <w:pPr>
        <w:keepNext/>
        <w:ind w:firstLine="709"/>
        <w:jc w:val="both"/>
        <w:outlineLvl w:val="3"/>
        <w:rPr>
          <w:bCs/>
          <w:sz w:val="28"/>
          <w:szCs w:val="28"/>
        </w:rPr>
      </w:pPr>
      <w:r w:rsidRPr="00133257">
        <w:rPr>
          <w:bCs/>
          <w:sz w:val="28"/>
          <w:szCs w:val="28"/>
        </w:rPr>
        <w:t>При невозможности использования</w:t>
      </w:r>
      <w:r w:rsidR="00B239CA">
        <w:rPr>
          <w:bCs/>
          <w:sz w:val="28"/>
          <w:szCs w:val="28"/>
        </w:rPr>
        <w:t xml:space="preserve"> методов, указанных в таблице 17</w:t>
      </w:r>
      <w:r w:rsidRPr="00133257">
        <w:rPr>
          <w:bCs/>
          <w:sz w:val="28"/>
          <w:szCs w:val="28"/>
        </w:rPr>
        <w:t>.1 (в силу отсутствия исходных данных, наличия неучтенных условий и т.д.) ГРБС осуществляет расчет индивидуальным способом с представлением в составе ОБАС краткого обоснования невозможности применения указанных методов.</w:t>
      </w:r>
    </w:p>
    <w:p w:rsidR="002C5370" w:rsidRDefault="008209CE" w:rsidP="00233999">
      <w:pPr>
        <w:pStyle w:val="Pro-List1"/>
        <w:numPr>
          <w:ilvl w:val="1"/>
          <w:numId w:val="29"/>
        </w:numPr>
        <w:tabs>
          <w:tab w:val="left" w:pos="1276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 xml:space="preserve">Расчетный объем бюджетных ассигнований на субсидии СПД </w:t>
      </w:r>
    </w:p>
    <w:p w:rsidR="008209CE" w:rsidRPr="001B07B0" w:rsidRDefault="008209CE" w:rsidP="00233999">
      <w:pPr>
        <w:pStyle w:val="Pro-List1"/>
        <w:tabs>
          <w:tab w:val="left" w:pos="1276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исходя из объема оказания услуг, выполнения работ определяется по формуле:</w:t>
      </w:r>
    </w:p>
    <w:p w:rsidR="008209CE" w:rsidRPr="001B07B0" w:rsidRDefault="008209CE" w:rsidP="008209CE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position w:val="-12"/>
          <w:sz w:val="28"/>
          <w:szCs w:val="28"/>
        </w:rPr>
        <w:object w:dxaOrig="1840" w:dyaOrig="360">
          <v:shape id="_x0000_i1040" type="#_x0000_t75" style="width:91pt;height:19pt" o:ole="">
            <v:imagedata r:id="rId28" o:title=""/>
          </v:shape>
          <o:OLEObject Type="Embed" ProgID="Equation.3" ShapeID="_x0000_i1040" DrawAspect="Content" ObjectID="_1759654302" r:id="rId29"/>
        </w:object>
      </w:r>
      <w:r w:rsidRPr="001B07B0">
        <w:rPr>
          <w:rFonts w:ascii="Times New Roman" w:hAnsi="Times New Roman"/>
          <w:sz w:val="28"/>
          <w:szCs w:val="28"/>
        </w:rPr>
        <w:t>, где:</w:t>
      </w:r>
    </w:p>
    <w:p w:rsidR="008209CE" w:rsidRPr="001B07B0" w:rsidRDefault="008209CE" w:rsidP="008209CE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РБА</w:t>
      </w:r>
      <w:proofErr w:type="spellStart"/>
      <w:proofErr w:type="gramStart"/>
      <w:r w:rsidRPr="001B07B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1B07B0">
        <w:rPr>
          <w:rFonts w:ascii="Times New Roman" w:hAnsi="Times New Roman"/>
          <w:sz w:val="28"/>
          <w:szCs w:val="28"/>
        </w:rPr>
        <w:t xml:space="preserve"> - расчетный объем бюджетных ассигнований на субсидии СПД на оказание (выполнение) </w:t>
      </w:r>
      <w:proofErr w:type="spellStart"/>
      <w:r w:rsidRPr="001B07B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B07B0">
        <w:rPr>
          <w:rFonts w:ascii="Times New Roman" w:hAnsi="Times New Roman"/>
          <w:sz w:val="28"/>
          <w:szCs w:val="28"/>
        </w:rPr>
        <w:t>-ой услуги (работы) в плановом году;</w:t>
      </w:r>
    </w:p>
    <w:p w:rsidR="008209CE" w:rsidRPr="001B07B0" w:rsidRDefault="008209CE" w:rsidP="008209CE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1B07B0"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proofErr w:type="gramEnd"/>
      <w:r w:rsidRPr="001B07B0">
        <w:rPr>
          <w:rFonts w:ascii="Times New Roman" w:hAnsi="Times New Roman"/>
          <w:sz w:val="28"/>
          <w:szCs w:val="28"/>
        </w:rPr>
        <w:t xml:space="preserve"> – объем оказания (выполнения) </w:t>
      </w:r>
      <w:proofErr w:type="spellStart"/>
      <w:r w:rsidRPr="001B07B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B07B0">
        <w:rPr>
          <w:rFonts w:ascii="Times New Roman" w:hAnsi="Times New Roman"/>
          <w:sz w:val="28"/>
          <w:szCs w:val="28"/>
        </w:rPr>
        <w:t>-ой услуги (работы) в плановом году;</w:t>
      </w:r>
    </w:p>
    <w:p w:rsidR="008209CE" w:rsidRPr="001B07B0" w:rsidRDefault="008209CE" w:rsidP="008209CE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  <w:lang w:val="en-US"/>
        </w:rPr>
        <w:t>Pi</w:t>
      </w:r>
      <w:r w:rsidRPr="001B07B0">
        <w:rPr>
          <w:rFonts w:ascii="Times New Roman" w:hAnsi="Times New Roman"/>
          <w:sz w:val="28"/>
          <w:szCs w:val="28"/>
        </w:rPr>
        <w:t xml:space="preserve"> – стоимость оказания (выполнения) </w:t>
      </w:r>
      <w:proofErr w:type="spellStart"/>
      <w:r w:rsidRPr="001B07B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B07B0">
        <w:rPr>
          <w:rFonts w:ascii="Times New Roman" w:hAnsi="Times New Roman"/>
          <w:sz w:val="28"/>
          <w:szCs w:val="28"/>
        </w:rPr>
        <w:t>-ой услуги (работы) в плановом году (в расчете на единицу показателя, характеризующего объем);</w:t>
      </w:r>
    </w:p>
    <w:p w:rsidR="008209CE" w:rsidRPr="001B07B0" w:rsidRDefault="008209CE" w:rsidP="008209CE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7B0">
        <w:rPr>
          <w:rFonts w:ascii="Times New Roman" w:hAnsi="Times New Roman"/>
          <w:sz w:val="28"/>
          <w:szCs w:val="28"/>
          <w:lang w:val="en-US"/>
        </w:rPr>
        <w:t>dfi</w:t>
      </w:r>
      <w:proofErr w:type="spellEnd"/>
      <w:proofErr w:type="gramEnd"/>
      <w:r w:rsidRPr="001B07B0">
        <w:rPr>
          <w:rFonts w:ascii="Times New Roman" w:hAnsi="Times New Roman"/>
          <w:sz w:val="28"/>
          <w:szCs w:val="28"/>
        </w:rPr>
        <w:t xml:space="preserve"> – доля субсидирования </w:t>
      </w:r>
      <w:proofErr w:type="spellStart"/>
      <w:r w:rsidRPr="001B07B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B07B0">
        <w:rPr>
          <w:rFonts w:ascii="Times New Roman" w:hAnsi="Times New Roman"/>
          <w:sz w:val="28"/>
          <w:szCs w:val="28"/>
        </w:rPr>
        <w:t>-ой услуги (работы) за счет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34EF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1B07B0">
        <w:rPr>
          <w:rFonts w:ascii="Times New Roman" w:hAnsi="Times New Roman"/>
          <w:sz w:val="28"/>
          <w:szCs w:val="28"/>
        </w:rPr>
        <w:t xml:space="preserve"> в плановом году.</w:t>
      </w:r>
    </w:p>
    <w:p w:rsidR="00634EFA" w:rsidRDefault="00634EFA" w:rsidP="00DD366D">
      <w:pPr>
        <w:keepNext/>
        <w:numPr>
          <w:ilvl w:val="1"/>
          <w:numId w:val="29"/>
        </w:numPr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Расчетный   объем    бюджетных   ассигнований  на субсидии СПД </w:t>
      </w:r>
    </w:p>
    <w:p w:rsidR="00DD366D" w:rsidRDefault="00634EFA" w:rsidP="00634EFA">
      <w:pPr>
        <w:keepNext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исходя из показателей, характеризующих масштабы деятельности, определяются по формуле:</w:t>
      </w:r>
    </w:p>
    <w:p w:rsidR="00F34055" w:rsidRPr="00F34055" w:rsidRDefault="00E172FC" w:rsidP="00F34055">
      <w:pPr>
        <w:tabs>
          <w:tab w:val="left" w:pos="1276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172FC">
        <w:rPr>
          <w:rFonts w:eastAsia="Calibri"/>
          <w:position w:val="-12"/>
          <w:sz w:val="28"/>
          <w:szCs w:val="28"/>
          <w:lang w:eastAsia="en-US"/>
        </w:rPr>
        <w:pict>
          <v:shape id="_x0000_i1041" type="#_x0000_t75" style="width:100.55pt;height:19pt">
            <v:imagedata r:id="rId30" o:title=""/>
          </v:shape>
        </w:pict>
      </w:r>
      <w:r w:rsidR="00F34055" w:rsidRPr="00F34055">
        <w:rPr>
          <w:rFonts w:eastAsia="Calibri"/>
          <w:sz w:val="28"/>
          <w:szCs w:val="28"/>
          <w:lang w:eastAsia="en-US"/>
        </w:rPr>
        <w:t>, где:</w:t>
      </w:r>
    </w:p>
    <w:p w:rsidR="00F34055" w:rsidRPr="00F34055" w:rsidRDefault="00F34055" w:rsidP="00F34055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4055">
        <w:rPr>
          <w:rFonts w:eastAsia="Calibri"/>
          <w:sz w:val="28"/>
          <w:szCs w:val="28"/>
          <w:lang w:eastAsia="en-US"/>
        </w:rPr>
        <w:t>РБА</w:t>
      </w:r>
      <w:proofErr w:type="spellStart"/>
      <w:proofErr w:type="gramStart"/>
      <w:r w:rsidRPr="00F34055">
        <w:rPr>
          <w:rFonts w:eastAsia="Calibri"/>
          <w:sz w:val="28"/>
          <w:szCs w:val="28"/>
          <w:lang w:val="en-US" w:eastAsia="en-US"/>
        </w:rPr>
        <w:t>i</w:t>
      </w:r>
      <w:proofErr w:type="spellEnd"/>
      <w:proofErr w:type="gramEnd"/>
      <w:r w:rsidRPr="00F34055">
        <w:rPr>
          <w:rFonts w:eastAsia="Calibri"/>
          <w:sz w:val="28"/>
          <w:szCs w:val="28"/>
          <w:lang w:eastAsia="en-US"/>
        </w:rPr>
        <w:t xml:space="preserve"> - расчетный объем бюджетных ассигнований на субсидии СПД по </w:t>
      </w:r>
      <w:proofErr w:type="spellStart"/>
      <w:r w:rsidRPr="00F34055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F34055">
        <w:rPr>
          <w:rFonts w:eastAsia="Calibri"/>
          <w:sz w:val="28"/>
          <w:szCs w:val="28"/>
          <w:lang w:eastAsia="en-US"/>
        </w:rPr>
        <w:t>-</w:t>
      </w:r>
      <w:proofErr w:type="spellStart"/>
      <w:r w:rsidRPr="00F34055">
        <w:rPr>
          <w:rFonts w:eastAsia="Calibri"/>
          <w:sz w:val="28"/>
          <w:szCs w:val="28"/>
          <w:lang w:eastAsia="en-US"/>
        </w:rPr>
        <w:t>му</w:t>
      </w:r>
      <w:proofErr w:type="spellEnd"/>
      <w:r w:rsidRPr="00F34055">
        <w:rPr>
          <w:rFonts w:eastAsia="Calibri"/>
          <w:sz w:val="28"/>
          <w:szCs w:val="28"/>
          <w:lang w:eastAsia="en-US"/>
        </w:rPr>
        <w:t xml:space="preserve"> направлению в плановом году;</w:t>
      </w:r>
    </w:p>
    <w:p w:rsidR="00F34055" w:rsidRPr="00F34055" w:rsidRDefault="00F34055" w:rsidP="00F34055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4055">
        <w:rPr>
          <w:rFonts w:eastAsia="Calibri"/>
          <w:sz w:val="28"/>
          <w:szCs w:val="28"/>
          <w:lang w:val="en-US" w:eastAsia="en-US"/>
        </w:rPr>
        <w:t>Mi</w:t>
      </w:r>
      <w:r w:rsidRPr="00F34055">
        <w:rPr>
          <w:rFonts w:eastAsia="Calibri"/>
          <w:sz w:val="28"/>
          <w:szCs w:val="28"/>
          <w:lang w:eastAsia="en-US"/>
        </w:rPr>
        <w:t xml:space="preserve"> – плановое значение показателя, характеризующего масштаб деятельности по </w:t>
      </w:r>
      <w:proofErr w:type="spellStart"/>
      <w:r w:rsidRPr="00F34055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F34055">
        <w:rPr>
          <w:rFonts w:eastAsia="Calibri"/>
          <w:sz w:val="28"/>
          <w:szCs w:val="28"/>
          <w:lang w:eastAsia="en-US"/>
        </w:rPr>
        <w:t>-</w:t>
      </w:r>
      <w:proofErr w:type="spellStart"/>
      <w:r w:rsidRPr="00F34055">
        <w:rPr>
          <w:rFonts w:eastAsia="Calibri"/>
          <w:sz w:val="28"/>
          <w:szCs w:val="28"/>
          <w:lang w:eastAsia="en-US"/>
        </w:rPr>
        <w:t>му</w:t>
      </w:r>
      <w:proofErr w:type="spellEnd"/>
      <w:r w:rsidRPr="00F34055">
        <w:rPr>
          <w:rFonts w:eastAsia="Calibri"/>
          <w:sz w:val="28"/>
          <w:szCs w:val="28"/>
          <w:lang w:eastAsia="en-US"/>
        </w:rPr>
        <w:t xml:space="preserve"> направлению предоставления субсидий в плановом году;</w:t>
      </w:r>
    </w:p>
    <w:p w:rsidR="00F34055" w:rsidRPr="00F34055" w:rsidRDefault="00F34055" w:rsidP="00F34055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F34055">
        <w:rPr>
          <w:rFonts w:eastAsia="Calibri"/>
          <w:sz w:val="28"/>
          <w:szCs w:val="28"/>
          <w:lang w:val="en-US" w:eastAsia="en-US"/>
        </w:rPr>
        <w:t>Ri</w:t>
      </w:r>
      <w:proofErr w:type="spellEnd"/>
      <w:proofErr w:type="gramEnd"/>
      <w:r w:rsidRPr="00F34055">
        <w:rPr>
          <w:rFonts w:eastAsia="Calibri"/>
          <w:sz w:val="28"/>
          <w:szCs w:val="28"/>
          <w:lang w:eastAsia="en-US"/>
        </w:rPr>
        <w:t xml:space="preserve"> – ставка субсидирования в плановом году деятельности по </w:t>
      </w:r>
      <w:proofErr w:type="spellStart"/>
      <w:r w:rsidRPr="00F34055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F34055">
        <w:rPr>
          <w:rFonts w:eastAsia="Calibri"/>
          <w:sz w:val="28"/>
          <w:szCs w:val="28"/>
          <w:lang w:eastAsia="en-US"/>
        </w:rPr>
        <w:t>-</w:t>
      </w:r>
      <w:proofErr w:type="spellStart"/>
      <w:r w:rsidRPr="00F34055">
        <w:rPr>
          <w:rFonts w:eastAsia="Calibri"/>
          <w:sz w:val="28"/>
          <w:szCs w:val="28"/>
          <w:lang w:eastAsia="en-US"/>
        </w:rPr>
        <w:t>му</w:t>
      </w:r>
      <w:proofErr w:type="spellEnd"/>
      <w:r w:rsidRPr="00F34055">
        <w:rPr>
          <w:rFonts w:eastAsia="Calibri"/>
          <w:sz w:val="28"/>
          <w:szCs w:val="28"/>
          <w:lang w:eastAsia="en-US"/>
        </w:rPr>
        <w:t xml:space="preserve"> направлению предоставления субсидий, в рублях на единицу показателя, характеризующего масштаб;</w:t>
      </w:r>
    </w:p>
    <w:p w:rsidR="000163F0" w:rsidRDefault="00F34055" w:rsidP="00B239CA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F34055">
        <w:rPr>
          <w:rFonts w:eastAsia="Calibri"/>
          <w:sz w:val="28"/>
          <w:szCs w:val="28"/>
          <w:lang w:val="en-US" w:eastAsia="en-US"/>
        </w:rPr>
        <w:t>dfi</w:t>
      </w:r>
      <w:proofErr w:type="spellEnd"/>
      <w:proofErr w:type="gramEnd"/>
      <w:r w:rsidRPr="00F34055">
        <w:rPr>
          <w:rFonts w:eastAsia="Calibri"/>
          <w:sz w:val="28"/>
          <w:szCs w:val="28"/>
          <w:lang w:eastAsia="en-US"/>
        </w:rPr>
        <w:t xml:space="preserve"> – доля бюджета муниципального образования в предоставлении субсидий СПД по </w:t>
      </w:r>
      <w:proofErr w:type="spellStart"/>
      <w:r w:rsidRPr="00F34055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F34055">
        <w:rPr>
          <w:rFonts w:eastAsia="Calibri"/>
          <w:sz w:val="28"/>
          <w:szCs w:val="28"/>
          <w:lang w:eastAsia="en-US"/>
        </w:rPr>
        <w:t>-</w:t>
      </w:r>
      <w:proofErr w:type="spellStart"/>
      <w:r w:rsidRPr="00F34055">
        <w:rPr>
          <w:rFonts w:eastAsia="Calibri"/>
          <w:sz w:val="28"/>
          <w:szCs w:val="28"/>
          <w:lang w:eastAsia="en-US"/>
        </w:rPr>
        <w:t>му</w:t>
      </w:r>
      <w:proofErr w:type="spellEnd"/>
      <w:r w:rsidRPr="00F34055">
        <w:rPr>
          <w:rFonts w:eastAsia="Calibri"/>
          <w:sz w:val="28"/>
          <w:szCs w:val="28"/>
          <w:lang w:eastAsia="en-US"/>
        </w:rPr>
        <w:t xml:space="preserve"> направлению в плановом году.</w:t>
      </w:r>
    </w:p>
    <w:p w:rsidR="009132D8" w:rsidRDefault="009132D8" w:rsidP="00233999">
      <w:pPr>
        <w:keepNext/>
        <w:numPr>
          <w:ilvl w:val="0"/>
          <w:numId w:val="29"/>
        </w:numPr>
        <w:ind w:left="0" w:firstLine="0"/>
        <w:jc w:val="center"/>
        <w:outlineLvl w:val="3"/>
        <w:rPr>
          <w:b/>
          <w:bCs/>
          <w:sz w:val="28"/>
          <w:szCs w:val="28"/>
        </w:rPr>
      </w:pPr>
      <w:r w:rsidRPr="009132D8">
        <w:rPr>
          <w:b/>
          <w:bCs/>
          <w:sz w:val="28"/>
          <w:szCs w:val="28"/>
        </w:rPr>
        <w:lastRenderedPageBreak/>
        <w:t>Исполнение судебных актов (КВР 830)</w:t>
      </w:r>
    </w:p>
    <w:p w:rsidR="005945D2" w:rsidRDefault="005945D2" w:rsidP="005945D2">
      <w:pPr>
        <w:keepNext/>
        <w:ind w:left="432"/>
        <w:outlineLvl w:val="3"/>
        <w:rPr>
          <w:b/>
          <w:bCs/>
          <w:sz w:val="28"/>
          <w:szCs w:val="28"/>
        </w:rPr>
      </w:pPr>
    </w:p>
    <w:p w:rsidR="009132D8" w:rsidRDefault="009132D8" w:rsidP="00233999">
      <w:pPr>
        <w:keepNext/>
        <w:numPr>
          <w:ilvl w:val="1"/>
          <w:numId w:val="29"/>
        </w:numPr>
        <w:ind w:left="0"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ОБАС </w:t>
      </w:r>
      <w:r w:rsidRPr="009132D8">
        <w:rPr>
          <w:bCs/>
          <w:sz w:val="28"/>
          <w:szCs w:val="28"/>
        </w:rPr>
        <w:t xml:space="preserve">на исполнение судебных актов составляется по форме </w:t>
      </w:r>
    </w:p>
    <w:p w:rsidR="009132D8" w:rsidRDefault="009132D8" w:rsidP="00233999">
      <w:pPr>
        <w:keepNext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</w:t>
      </w:r>
      <w:r w:rsidR="00B239CA">
        <w:rPr>
          <w:bCs/>
          <w:sz w:val="28"/>
          <w:szCs w:val="28"/>
        </w:rPr>
        <w:t>Приложению 17</w:t>
      </w:r>
      <w:r w:rsidRPr="009132D8">
        <w:rPr>
          <w:bCs/>
          <w:sz w:val="28"/>
          <w:szCs w:val="28"/>
        </w:rPr>
        <w:t xml:space="preserve"> к Порядку.</w:t>
      </w:r>
    </w:p>
    <w:p w:rsidR="002A1630" w:rsidRPr="00265199" w:rsidRDefault="002A1630" w:rsidP="00233999">
      <w:pPr>
        <w:keepNext/>
        <w:numPr>
          <w:ilvl w:val="1"/>
          <w:numId w:val="29"/>
        </w:numPr>
        <w:ind w:left="0" w:firstLine="709"/>
        <w:jc w:val="both"/>
        <w:outlineLvl w:val="3"/>
        <w:rPr>
          <w:bCs/>
          <w:sz w:val="28"/>
          <w:szCs w:val="28"/>
        </w:rPr>
      </w:pPr>
      <w:r w:rsidRPr="00265199">
        <w:rPr>
          <w:bCs/>
          <w:sz w:val="28"/>
          <w:szCs w:val="28"/>
        </w:rPr>
        <w:t xml:space="preserve">Объем </w:t>
      </w:r>
      <w:r w:rsidR="00F815A6" w:rsidRPr="00265199">
        <w:rPr>
          <w:bCs/>
          <w:sz w:val="28"/>
          <w:szCs w:val="28"/>
        </w:rPr>
        <w:t xml:space="preserve"> </w:t>
      </w:r>
      <w:r w:rsidRPr="00265199">
        <w:rPr>
          <w:bCs/>
          <w:sz w:val="28"/>
          <w:szCs w:val="28"/>
        </w:rPr>
        <w:t xml:space="preserve">бюджетных </w:t>
      </w:r>
      <w:r w:rsidR="00F815A6" w:rsidRPr="00265199">
        <w:rPr>
          <w:bCs/>
          <w:sz w:val="28"/>
          <w:szCs w:val="28"/>
        </w:rPr>
        <w:t xml:space="preserve">  </w:t>
      </w:r>
      <w:r w:rsidRPr="00265199">
        <w:rPr>
          <w:bCs/>
          <w:sz w:val="28"/>
          <w:szCs w:val="28"/>
        </w:rPr>
        <w:t>ассигнований по судебным актам в части дел, по которым приняты судебные решения, указывается на основе соответствующих решений.</w:t>
      </w:r>
    </w:p>
    <w:p w:rsidR="00C90C92" w:rsidRDefault="00C90C92" w:rsidP="002A1630">
      <w:pPr>
        <w:keepNext/>
        <w:jc w:val="both"/>
        <w:outlineLvl w:val="3"/>
        <w:rPr>
          <w:bCs/>
          <w:sz w:val="28"/>
          <w:szCs w:val="28"/>
        </w:rPr>
      </w:pPr>
    </w:p>
    <w:p w:rsidR="00C90C92" w:rsidRPr="00C90C92" w:rsidRDefault="00C90C92" w:rsidP="00233999">
      <w:pPr>
        <w:keepNext/>
        <w:numPr>
          <w:ilvl w:val="0"/>
          <w:numId w:val="29"/>
        </w:numPr>
        <w:ind w:left="0" w:firstLine="0"/>
        <w:jc w:val="center"/>
        <w:outlineLvl w:val="3"/>
        <w:rPr>
          <w:b/>
          <w:bCs/>
          <w:sz w:val="28"/>
          <w:szCs w:val="28"/>
        </w:rPr>
      </w:pPr>
      <w:r w:rsidRPr="00C90C92">
        <w:rPr>
          <w:b/>
          <w:bCs/>
          <w:sz w:val="28"/>
          <w:szCs w:val="28"/>
        </w:rPr>
        <w:t>Уплата налогов, сборов и иных платежей (КВР 850)</w:t>
      </w:r>
    </w:p>
    <w:p w:rsidR="00C90C92" w:rsidRDefault="00C90C92" w:rsidP="00C90C92">
      <w:pPr>
        <w:keepNext/>
        <w:jc w:val="both"/>
        <w:outlineLvl w:val="3"/>
        <w:rPr>
          <w:bCs/>
          <w:sz w:val="28"/>
          <w:szCs w:val="28"/>
        </w:rPr>
      </w:pPr>
    </w:p>
    <w:p w:rsidR="00C90C92" w:rsidRPr="00265199" w:rsidRDefault="00C90C92" w:rsidP="00233999">
      <w:pPr>
        <w:keepNext/>
        <w:numPr>
          <w:ilvl w:val="1"/>
          <w:numId w:val="29"/>
        </w:numPr>
        <w:ind w:left="0" w:firstLine="709"/>
        <w:jc w:val="both"/>
        <w:outlineLvl w:val="3"/>
        <w:rPr>
          <w:bCs/>
          <w:sz w:val="28"/>
          <w:szCs w:val="28"/>
        </w:rPr>
      </w:pPr>
      <w:r w:rsidRPr="00265199">
        <w:rPr>
          <w:bCs/>
          <w:sz w:val="28"/>
          <w:szCs w:val="28"/>
        </w:rPr>
        <w:t xml:space="preserve">ОБАС на уплату налогов, сборов и иных платежей составляется по форме согласно </w:t>
      </w:r>
      <w:r w:rsidR="00B239CA" w:rsidRPr="00265199">
        <w:rPr>
          <w:bCs/>
          <w:sz w:val="28"/>
          <w:szCs w:val="28"/>
        </w:rPr>
        <w:t>Приложению 18</w:t>
      </w:r>
      <w:r w:rsidRPr="00265199">
        <w:rPr>
          <w:bCs/>
          <w:sz w:val="28"/>
          <w:szCs w:val="28"/>
        </w:rPr>
        <w:t xml:space="preserve"> к Порядку.</w:t>
      </w:r>
    </w:p>
    <w:p w:rsidR="00C90C92" w:rsidRPr="00265199" w:rsidRDefault="00C90C92" w:rsidP="00233999">
      <w:pPr>
        <w:keepNext/>
        <w:numPr>
          <w:ilvl w:val="1"/>
          <w:numId w:val="29"/>
        </w:numPr>
        <w:ind w:left="0" w:firstLine="709"/>
        <w:jc w:val="both"/>
        <w:outlineLvl w:val="3"/>
        <w:rPr>
          <w:bCs/>
          <w:sz w:val="28"/>
          <w:szCs w:val="28"/>
        </w:rPr>
      </w:pPr>
      <w:r w:rsidRPr="00265199">
        <w:rPr>
          <w:bCs/>
          <w:sz w:val="28"/>
          <w:szCs w:val="28"/>
        </w:rPr>
        <w:t>В целях составления ОБАС в части расходов на уплату земельного налога могут не указываться земельные участки, которые не признаются объектом налогообложения в соответствии с Налоговым кодексом Российской Федерации.</w:t>
      </w:r>
    </w:p>
    <w:p w:rsidR="00576EA6" w:rsidRPr="00265199" w:rsidRDefault="00AE4B3F" w:rsidP="00233999">
      <w:pPr>
        <w:keepNext/>
        <w:numPr>
          <w:ilvl w:val="1"/>
          <w:numId w:val="29"/>
        </w:numPr>
        <w:ind w:left="0" w:firstLine="709"/>
        <w:jc w:val="both"/>
        <w:outlineLvl w:val="3"/>
        <w:rPr>
          <w:bCs/>
          <w:sz w:val="28"/>
          <w:szCs w:val="28"/>
        </w:rPr>
      </w:pPr>
      <w:r w:rsidRPr="00265199">
        <w:rPr>
          <w:bCs/>
          <w:sz w:val="28"/>
          <w:szCs w:val="28"/>
        </w:rPr>
        <w:t>Кадастровая    стоимость     земельных      участков    на очередной финансовый год и плановый период указывается с учетом индексов-дефляторов, доведенных Комитетом финансов  в целях планирования бюджетных ассигнований.</w:t>
      </w:r>
    </w:p>
    <w:p w:rsidR="002A6C35" w:rsidRPr="00265199" w:rsidRDefault="002A6C35" w:rsidP="00233999">
      <w:pPr>
        <w:keepNext/>
        <w:numPr>
          <w:ilvl w:val="1"/>
          <w:numId w:val="29"/>
        </w:numPr>
        <w:ind w:left="0" w:firstLine="709"/>
        <w:jc w:val="both"/>
        <w:outlineLvl w:val="3"/>
        <w:rPr>
          <w:bCs/>
          <w:sz w:val="28"/>
          <w:szCs w:val="28"/>
        </w:rPr>
      </w:pPr>
      <w:r w:rsidRPr="00265199">
        <w:rPr>
          <w:bCs/>
          <w:sz w:val="28"/>
          <w:szCs w:val="28"/>
        </w:rPr>
        <w:t xml:space="preserve">В случае освобождения </w:t>
      </w:r>
      <w:r w:rsidR="000D7825" w:rsidRPr="00265199">
        <w:rPr>
          <w:bCs/>
          <w:sz w:val="28"/>
          <w:szCs w:val="28"/>
        </w:rPr>
        <w:t xml:space="preserve">   </w:t>
      </w:r>
      <w:proofErr w:type="gramStart"/>
      <w:r w:rsidRPr="00265199">
        <w:rPr>
          <w:bCs/>
          <w:sz w:val="28"/>
          <w:szCs w:val="28"/>
        </w:rPr>
        <w:t>отдельных</w:t>
      </w:r>
      <w:proofErr w:type="gramEnd"/>
      <w:r w:rsidR="000D7825" w:rsidRPr="00265199">
        <w:rPr>
          <w:bCs/>
          <w:sz w:val="28"/>
          <w:szCs w:val="28"/>
        </w:rPr>
        <w:t xml:space="preserve">     </w:t>
      </w:r>
      <w:r w:rsidRPr="00265199">
        <w:rPr>
          <w:bCs/>
          <w:sz w:val="28"/>
          <w:szCs w:val="28"/>
        </w:rPr>
        <w:t xml:space="preserve"> МКУ </w:t>
      </w:r>
      <w:r w:rsidR="000D7825" w:rsidRPr="00265199">
        <w:rPr>
          <w:bCs/>
          <w:sz w:val="28"/>
          <w:szCs w:val="28"/>
        </w:rPr>
        <w:t xml:space="preserve">   </w:t>
      </w:r>
      <w:r w:rsidRPr="00265199">
        <w:rPr>
          <w:bCs/>
          <w:sz w:val="28"/>
          <w:szCs w:val="28"/>
        </w:rPr>
        <w:t>(ГРБС)</w:t>
      </w:r>
      <w:r w:rsidR="000D7825" w:rsidRPr="00265199">
        <w:rPr>
          <w:bCs/>
          <w:sz w:val="28"/>
          <w:szCs w:val="28"/>
        </w:rPr>
        <w:t xml:space="preserve">  </w:t>
      </w:r>
      <w:r w:rsidRPr="00265199">
        <w:rPr>
          <w:bCs/>
          <w:sz w:val="28"/>
          <w:szCs w:val="28"/>
        </w:rPr>
        <w:t xml:space="preserve"> от </w:t>
      </w:r>
      <w:r w:rsidR="000D7825" w:rsidRPr="00265199">
        <w:rPr>
          <w:bCs/>
          <w:sz w:val="28"/>
          <w:szCs w:val="28"/>
        </w:rPr>
        <w:t xml:space="preserve"> </w:t>
      </w:r>
      <w:r w:rsidRPr="00265199">
        <w:rPr>
          <w:bCs/>
          <w:sz w:val="28"/>
          <w:szCs w:val="28"/>
        </w:rPr>
        <w:t>уплаты транспортного налога,  расчет в части транспортного налога в составе ОБАС не представляется.</w:t>
      </w:r>
    </w:p>
    <w:p w:rsidR="003501C9" w:rsidRDefault="003501C9" w:rsidP="002A6C35">
      <w:pPr>
        <w:keepNext/>
        <w:jc w:val="both"/>
        <w:outlineLvl w:val="3"/>
        <w:rPr>
          <w:bCs/>
          <w:sz w:val="28"/>
          <w:szCs w:val="28"/>
        </w:rPr>
      </w:pPr>
    </w:p>
    <w:p w:rsidR="003501C9" w:rsidRDefault="007C4DC1" w:rsidP="006465F9">
      <w:pPr>
        <w:keepNext/>
        <w:numPr>
          <w:ilvl w:val="0"/>
          <w:numId w:val="29"/>
        </w:numPr>
        <w:ind w:left="0" w:firstLine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Резервные средства (КВР 87</w:t>
      </w:r>
      <w:r w:rsidR="009730EC">
        <w:rPr>
          <w:b/>
          <w:bCs/>
          <w:sz w:val="28"/>
          <w:szCs w:val="28"/>
        </w:rPr>
        <w:t>0)</w:t>
      </w:r>
    </w:p>
    <w:p w:rsidR="00DA4382" w:rsidRDefault="00DA4382" w:rsidP="00DA4382">
      <w:pPr>
        <w:keepNext/>
        <w:outlineLvl w:val="3"/>
        <w:rPr>
          <w:b/>
          <w:bCs/>
          <w:sz w:val="28"/>
          <w:szCs w:val="28"/>
        </w:rPr>
      </w:pPr>
    </w:p>
    <w:p w:rsidR="00DA4382" w:rsidRDefault="00DA4382" w:rsidP="00233999">
      <w:pPr>
        <w:keepNext/>
        <w:ind w:firstLine="709"/>
        <w:jc w:val="both"/>
        <w:outlineLvl w:val="3"/>
        <w:rPr>
          <w:bCs/>
          <w:sz w:val="28"/>
          <w:szCs w:val="28"/>
        </w:rPr>
      </w:pPr>
      <w:r w:rsidRPr="00DA4382">
        <w:rPr>
          <w:bCs/>
          <w:sz w:val="28"/>
          <w:szCs w:val="28"/>
        </w:rPr>
        <w:t>ОБАС</w:t>
      </w:r>
      <w:r w:rsidR="00473B20">
        <w:rPr>
          <w:bCs/>
          <w:sz w:val="28"/>
          <w:szCs w:val="28"/>
        </w:rPr>
        <w:t xml:space="preserve">   </w:t>
      </w:r>
      <w:r w:rsidRPr="00DA4382">
        <w:rPr>
          <w:bCs/>
          <w:sz w:val="28"/>
          <w:szCs w:val="28"/>
        </w:rPr>
        <w:t xml:space="preserve"> на</w:t>
      </w:r>
      <w:r w:rsidR="00473B20">
        <w:rPr>
          <w:bCs/>
          <w:sz w:val="28"/>
          <w:szCs w:val="28"/>
        </w:rPr>
        <w:t xml:space="preserve">   </w:t>
      </w:r>
      <w:r w:rsidRPr="00DA4382">
        <w:rPr>
          <w:bCs/>
          <w:sz w:val="28"/>
          <w:szCs w:val="28"/>
        </w:rPr>
        <w:t xml:space="preserve"> формирование</w:t>
      </w:r>
      <w:r w:rsidR="00473B20">
        <w:rPr>
          <w:bCs/>
          <w:sz w:val="28"/>
          <w:szCs w:val="28"/>
        </w:rPr>
        <w:t xml:space="preserve">   </w:t>
      </w:r>
      <w:r w:rsidRPr="00DA4382">
        <w:rPr>
          <w:bCs/>
          <w:sz w:val="28"/>
          <w:szCs w:val="28"/>
        </w:rPr>
        <w:t xml:space="preserve"> резервных </w:t>
      </w:r>
      <w:r w:rsidR="00473B20">
        <w:rPr>
          <w:bCs/>
          <w:sz w:val="28"/>
          <w:szCs w:val="28"/>
        </w:rPr>
        <w:t xml:space="preserve">  </w:t>
      </w:r>
      <w:r w:rsidRPr="00DA4382">
        <w:rPr>
          <w:bCs/>
          <w:sz w:val="28"/>
          <w:szCs w:val="28"/>
        </w:rPr>
        <w:t xml:space="preserve">фондов </w:t>
      </w:r>
      <w:r w:rsidR="00473B20">
        <w:rPr>
          <w:bCs/>
          <w:sz w:val="28"/>
          <w:szCs w:val="28"/>
        </w:rPr>
        <w:t xml:space="preserve">  </w:t>
      </w:r>
      <w:r w:rsidRPr="00DA4382">
        <w:rPr>
          <w:bCs/>
          <w:sz w:val="28"/>
          <w:szCs w:val="28"/>
        </w:rPr>
        <w:t>составляется</w:t>
      </w:r>
      <w:r w:rsidR="00473B20">
        <w:rPr>
          <w:bCs/>
          <w:sz w:val="28"/>
          <w:szCs w:val="28"/>
        </w:rPr>
        <w:t xml:space="preserve"> </w:t>
      </w:r>
      <w:r w:rsidRPr="00DA4382">
        <w:rPr>
          <w:bCs/>
          <w:sz w:val="28"/>
          <w:szCs w:val="28"/>
        </w:rPr>
        <w:t xml:space="preserve"> по форме согласно </w:t>
      </w:r>
      <w:r w:rsidR="00B239CA">
        <w:rPr>
          <w:bCs/>
          <w:sz w:val="28"/>
          <w:szCs w:val="28"/>
        </w:rPr>
        <w:t>Приложению 19</w:t>
      </w:r>
      <w:r w:rsidRPr="00DA4382">
        <w:rPr>
          <w:bCs/>
          <w:sz w:val="28"/>
          <w:szCs w:val="28"/>
        </w:rPr>
        <w:t xml:space="preserve"> к Порядку.</w:t>
      </w:r>
    </w:p>
    <w:p w:rsidR="00473B20" w:rsidRDefault="00473B20" w:rsidP="00DA4382">
      <w:pPr>
        <w:keepNext/>
        <w:outlineLvl w:val="3"/>
        <w:rPr>
          <w:bCs/>
          <w:sz w:val="28"/>
          <w:szCs w:val="28"/>
        </w:rPr>
      </w:pPr>
    </w:p>
    <w:p w:rsidR="00473B20" w:rsidRDefault="00473B20" w:rsidP="006465F9">
      <w:pPr>
        <w:keepNext/>
        <w:numPr>
          <w:ilvl w:val="0"/>
          <w:numId w:val="29"/>
        </w:numPr>
        <w:ind w:left="0" w:firstLine="0"/>
        <w:jc w:val="center"/>
        <w:outlineLvl w:val="3"/>
        <w:rPr>
          <w:b/>
          <w:bCs/>
          <w:sz w:val="28"/>
          <w:szCs w:val="28"/>
        </w:rPr>
      </w:pPr>
      <w:r w:rsidRPr="00473B20">
        <w:rPr>
          <w:b/>
          <w:bCs/>
          <w:sz w:val="28"/>
          <w:szCs w:val="28"/>
        </w:rPr>
        <w:t>Прочие виды расходов</w:t>
      </w:r>
    </w:p>
    <w:p w:rsidR="00473B20" w:rsidRDefault="00473B20" w:rsidP="00473B20">
      <w:pPr>
        <w:keepNext/>
        <w:outlineLvl w:val="3"/>
        <w:rPr>
          <w:b/>
          <w:bCs/>
          <w:sz w:val="28"/>
          <w:szCs w:val="28"/>
        </w:rPr>
      </w:pPr>
    </w:p>
    <w:p w:rsidR="00473B20" w:rsidRDefault="00473B20" w:rsidP="006465F9">
      <w:pPr>
        <w:keepNext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ОБАС на прочие виды расходов, специально не указанные в настоящей Методике, составляется согласно </w:t>
      </w:r>
      <w:r w:rsidR="00B239CA">
        <w:rPr>
          <w:bCs/>
          <w:sz w:val="28"/>
          <w:szCs w:val="28"/>
        </w:rPr>
        <w:t>Приложению 20</w:t>
      </w:r>
      <w:r>
        <w:rPr>
          <w:bCs/>
          <w:sz w:val="28"/>
          <w:szCs w:val="28"/>
        </w:rPr>
        <w:t xml:space="preserve"> к Порядку.</w:t>
      </w:r>
    </w:p>
    <w:p w:rsidR="00473B20" w:rsidRPr="00581DD8" w:rsidRDefault="00473B20" w:rsidP="006465F9">
      <w:pPr>
        <w:keepNext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Расчеты </w:t>
      </w:r>
      <w:r w:rsidRPr="00473B20">
        <w:rPr>
          <w:bCs/>
          <w:sz w:val="28"/>
          <w:szCs w:val="28"/>
        </w:rPr>
        <w:t>бюджетных ассигнований на прочие виды расходов, специально не указанные в настоящей Методике, представляются в составе ОБАС (в свободном формате).</w:t>
      </w:r>
    </w:p>
    <w:p w:rsidR="00661492" w:rsidRDefault="00661492" w:rsidP="00B239CA">
      <w:pPr>
        <w:ind w:right="-730"/>
      </w:pPr>
    </w:p>
    <w:sectPr w:rsidR="00661492" w:rsidSect="00661492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0CD"/>
    <w:multiLevelType w:val="hybridMultilevel"/>
    <w:tmpl w:val="AE3A5E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4630"/>
    <w:multiLevelType w:val="hybridMultilevel"/>
    <w:tmpl w:val="B266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561"/>
    <w:multiLevelType w:val="hybridMultilevel"/>
    <w:tmpl w:val="98F2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288B"/>
    <w:multiLevelType w:val="multilevel"/>
    <w:tmpl w:val="55287A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11E532A2"/>
    <w:multiLevelType w:val="hybridMultilevel"/>
    <w:tmpl w:val="774C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3774"/>
    <w:multiLevelType w:val="hybridMultilevel"/>
    <w:tmpl w:val="3E3E57D8"/>
    <w:lvl w:ilvl="0" w:tplc="36C2FB82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6">
    <w:nsid w:val="165E4341"/>
    <w:multiLevelType w:val="hybridMultilevel"/>
    <w:tmpl w:val="8BD8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B68BE"/>
    <w:multiLevelType w:val="hybridMultilevel"/>
    <w:tmpl w:val="10C0130A"/>
    <w:lvl w:ilvl="0" w:tplc="45C643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F942A36"/>
    <w:multiLevelType w:val="singleLevel"/>
    <w:tmpl w:val="20B891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217D7286"/>
    <w:multiLevelType w:val="multilevel"/>
    <w:tmpl w:val="DE701A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22CF231A"/>
    <w:multiLevelType w:val="multilevel"/>
    <w:tmpl w:val="35241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2449AF"/>
    <w:multiLevelType w:val="hybridMultilevel"/>
    <w:tmpl w:val="EEA4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74900"/>
    <w:multiLevelType w:val="hybridMultilevel"/>
    <w:tmpl w:val="896C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54FED"/>
    <w:multiLevelType w:val="hybridMultilevel"/>
    <w:tmpl w:val="202C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C1A44"/>
    <w:multiLevelType w:val="singleLevel"/>
    <w:tmpl w:val="9F38D8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A0A74FE"/>
    <w:multiLevelType w:val="hybridMultilevel"/>
    <w:tmpl w:val="BF94471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B239D"/>
    <w:multiLevelType w:val="hybridMultilevel"/>
    <w:tmpl w:val="1D98B67A"/>
    <w:lvl w:ilvl="0" w:tplc="3690BE0A">
      <w:start w:val="10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E2169AF"/>
    <w:multiLevelType w:val="hybridMultilevel"/>
    <w:tmpl w:val="3C48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30399"/>
    <w:multiLevelType w:val="hybridMultilevel"/>
    <w:tmpl w:val="A4781EAA"/>
    <w:lvl w:ilvl="0" w:tplc="9ED82F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5886E3F"/>
    <w:multiLevelType w:val="hybridMultilevel"/>
    <w:tmpl w:val="784A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074CD"/>
    <w:multiLevelType w:val="singleLevel"/>
    <w:tmpl w:val="78DE409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1">
    <w:nsid w:val="3F1E32F1"/>
    <w:multiLevelType w:val="hybridMultilevel"/>
    <w:tmpl w:val="E706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91C97"/>
    <w:multiLevelType w:val="hybridMultilevel"/>
    <w:tmpl w:val="294C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75461"/>
    <w:multiLevelType w:val="multilevel"/>
    <w:tmpl w:val="B8C4DC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17A2A7C"/>
    <w:multiLevelType w:val="hybridMultilevel"/>
    <w:tmpl w:val="241CB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F635CC"/>
    <w:multiLevelType w:val="multilevel"/>
    <w:tmpl w:val="BDF25C6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2F31464"/>
    <w:multiLevelType w:val="hybridMultilevel"/>
    <w:tmpl w:val="C3E6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249FE"/>
    <w:multiLevelType w:val="hybridMultilevel"/>
    <w:tmpl w:val="CDF4BF9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BD60608"/>
    <w:multiLevelType w:val="hybridMultilevel"/>
    <w:tmpl w:val="FD7A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33D35"/>
    <w:multiLevelType w:val="multilevel"/>
    <w:tmpl w:val="DE701A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525A0FC5"/>
    <w:multiLevelType w:val="hybridMultilevel"/>
    <w:tmpl w:val="97B23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96E8F"/>
    <w:multiLevelType w:val="hybridMultilevel"/>
    <w:tmpl w:val="61CA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73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5F72CDD"/>
    <w:multiLevelType w:val="hybridMultilevel"/>
    <w:tmpl w:val="B030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00879"/>
    <w:multiLevelType w:val="hybridMultilevel"/>
    <w:tmpl w:val="DFDA29CA"/>
    <w:lvl w:ilvl="0" w:tplc="A9440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0D7B3C"/>
    <w:multiLevelType w:val="singleLevel"/>
    <w:tmpl w:val="0F022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D333FC3"/>
    <w:multiLevelType w:val="hybridMultilevel"/>
    <w:tmpl w:val="A8FC3C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9434BE"/>
    <w:multiLevelType w:val="hybridMultilevel"/>
    <w:tmpl w:val="32BA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A5591"/>
    <w:multiLevelType w:val="hybridMultilevel"/>
    <w:tmpl w:val="E9FC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868B8"/>
    <w:multiLevelType w:val="hybridMultilevel"/>
    <w:tmpl w:val="46C0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434E9"/>
    <w:multiLevelType w:val="hybridMultilevel"/>
    <w:tmpl w:val="3C62F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35"/>
  </w:num>
  <w:num w:numId="5">
    <w:abstractNumId w:val="7"/>
  </w:num>
  <w:num w:numId="6">
    <w:abstractNumId w:val="5"/>
  </w:num>
  <w:num w:numId="7">
    <w:abstractNumId w:val="18"/>
  </w:num>
  <w:num w:numId="8">
    <w:abstractNumId w:val="24"/>
  </w:num>
  <w:num w:numId="9">
    <w:abstractNumId w:val="27"/>
  </w:num>
  <w:num w:numId="10">
    <w:abstractNumId w:val="30"/>
  </w:num>
  <w:num w:numId="11">
    <w:abstractNumId w:val="17"/>
  </w:num>
  <w:num w:numId="12">
    <w:abstractNumId w:val="22"/>
  </w:num>
  <w:num w:numId="13">
    <w:abstractNumId w:val="3"/>
  </w:num>
  <w:num w:numId="14">
    <w:abstractNumId w:val="37"/>
  </w:num>
  <w:num w:numId="15">
    <w:abstractNumId w:val="38"/>
  </w:num>
  <w:num w:numId="16">
    <w:abstractNumId w:val="4"/>
  </w:num>
  <w:num w:numId="17">
    <w:abstractNumId w:val="10"/>
  </w:num>
  <w:num w:numId="18">
    <w:abstractNumId w:val="15"/>
  </w:num>
  <w:num w:numId="19">
    <w:abstractNumId w:val="31"/>
  </w:num>
  <w:num w:numId="20">
    <w:abstractNumId w:val="39"/>
  </w:num>
  <w:num w:numId="21">
    <w:abstractNumId w:val="6"/>
  </w:num>
  <w:num w:numId="22">
    <w:abstractNumId w:val="34"/>
  </w:num>
  <w:num w:numId="23">
    <w:abstractNumId w:val="29"/>
  </w:num>
  <w:num w:numId="24">
    <w:abstractNumId w:val="21"/>
  </w:num>
  <w:num w:numId="25">
    <w:abstractNumId w:val="40"/>
  </w:num>
  <w:num w:numId="26">
    <w:abstractNumId w:val="36"/>
  </w:num>
  <w:num w:numId="27">
    <w:abstractNumId w:val="9"/>
  </w:num>
  <w:num w:numId="28">
    <w:abstractNumId w:val="25"/>
  </w:num>
  <w:num w:numId="29">
    <w:abstractNumId w:val="23"/>
  </w:num>
  <w:num w:numId="30">
    <w:abstractNumId w:val="19"/>
  </w:num>
  <w:num w:numId="31">
    <w:abstractNumId w:val="11"/>
  </w:num>
  <w:num w:numId="32">
    <w:abstractNumId w:val="1"/>
  </w:num>
  <w:num w:numId="33">
    <w:abstractNumId w:val="0"/>
  </w:num>
  <w:num w:numId="34">
    <w:abstractNumId w:val="2"/>
  </w:num>
  <w:num w:numId="35">
    <w:abstractNumId w:val="12"/>
  </w:num>
  <w:num w:numId="36">
    <w:abstractNumId w:val="26"/>
  </w:num>
  <w:num w:numId="37">
    <w:abstractNumId w:val="13"/>
  </w:num>
  <w:num w:numId="38">
    <w:abstractNumId w:val="33"/>
  </w:num>
  <w:num w:numId="39">
    <w:abstractNumId w:val="32"/>
  </w:num>
  <w:num w:numId="40">
    <w:abstractNumId w:val="28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7E82"/>
    <w:rsid w:val="00002658"/>
    <w:rsid w:val="00005D70"/>
    <w:rsid w:val="000067C9"/>
    <w:rsid w:val="00006A56"/>
    <w:rsid w:val="00007B86"/>
    <w:rsid w:val="000103AD"/>
    <w:rsid w:val="00011AC5"/>
    <w:rsid w:val="00011CA9"/>
    <w:rsid w:val="00012DEC"/>
    <w:rsid w:val="000136C0"/>
    <w:rsid w:val="00013A1F"/>
    <w:rsid w:val="0001589C"/>
    <w:rsid w:val="000163F0"/>
    <w:rsid w:val="000205D7"/>
    <w:rsid w:val="00021816"/>
    <w:rsid w:val="0002647C"/>
    <w:rsid w:val="0003584A"/>
    <w:rsid w:val="00042788"/>
    <w:rsid w:val="000451E2"/>
    <w:rsid w:val="0005163B"/>
    <w:rsid w:val="00056787"/>
    <w:rsid w:val="0005771D"/>
    <w:rsid w:val="00057D55"/>
    <w:rsid w:val="00060918"/>
    <w:rsid w:val="00061855"/>
    <w:rsid w:val="00065198"/>
    <w:rsid w:val="000673C0"/>
    <w:rsid w:val="00067C08"/>
    <w:rsid w:val="00070BC0"/>
    <w:rsid w:val="00074166"/>
    <w:rsid w:val="00077C22"/>
    <w:rsid w:val="00081D08"/>
    <w:rsid w:val="00083A7E"/>
    <w:rsid w:val="000958D4"/>
    <w:rsid w:val="000A3753"/>
    <w:rsid w:val="000A3EB5"/>
    <w:rsid w:val="000A52F5"/>
    <w:rsid w:val="000B4AD9"/>
    <w:rsid w:val="000B4CCA"/>
    <w:rsid w:val="000B5580"/>
    <w:rsid w:val="000B7868"/>
    <w:rsid w:val="000B78F3"/>
    <w:rsid w:val="000C18BE"/>
    <w:rsid w:val="000C5AA7"/>
    <w:rsid w:val="000C7E5D"/>
    <w:rsid w:val="000D63E6"/>
    <w:rsid w:val="000D6589"/>
    <w:rsid w:val="000D7825"/>
    <w:rsid w:val="000E475D"/>
    <w:rsid w:val="000E4D46"/>
    <w:rsid w:val="000E669D"/>
    <w:rsid w:val="000E6763"/>
    <w:rsid w:val="000F2ABD"/>
    <w:rsid w:val="000F57EA"/>
    <w:rsid w:val="000F6FD0"/>
    <w:rsid w:val="00100A1B"/>
    <w:rsid w:val="0010431D"/>
    <w:rsid w:val="001045E4"/>
    <w:rsid w:val="00104C5A"/>
    <w:rsid w:val="00106DE9"/>
    <w:rsid w:val="00106F99"/>
    <w:rsid w:val="0011004B"/>
    <w:rsid w:val="00112928"/>
    <w:rsid w:val="00120EE0"/>
    <w:rsid w:val="00121BFD"/>
    <w:rsid w:val="00132A1A"/>
    <w:rsid w:val="00133257"/>
    <w:rsid w:val="001377A8"/>
    <w:rsid w:val="00137B32"/>
    <w:rsid w:val="00144193"/>
    <w:rsid w:val="00147506"/>
    <w:rsid w:val="001516CC"/>
    <w:rsid w:val="00153F6E"/>
    <w:rsid w:val="00164111"/>
    <w:rsid w:val="00173659"/>
    <w:rsid w:val="001806A3"/>
    <w:rsid w:val="00186435"/>
    <w:rsid w:val="00186511"/>
    <w:rsid w:val="0019190E"/>
    <w:rsid w:val="00193935"/>
    <w:rsid w:val="00193B92"/>
    <w:rsid w:val="00194F24"/>
    <w:rsid w:val="001A3ED9"/>
    <w:rsid w:val="001A47FC"/>
    <w:rsid w:val="001A6F06"/>
    <w:rsid w:val="001B0E45"/>
    <w:rsid w:val="001B2091"/>
    <w:rsid w:val="001B7CE5"/>
    <w:rsid w:val="001C0ED2"/>
    <w:rsid w:val="001C2C3D"/>
    <w:rsid w:val="001D26F3"/>
    <w:rsid w:val="001D40BD"/>
    <w:rsid w:val="001D747D"/>
    <w:rsid w:val="001D7C46"/>
    <w:rsid w:val="001E3DD2"/>
    <w:rsid w:val="001E419D"/>
    <w:rsid w:val="001F2737"/>
    <w:rsid w:val="001F4249"/>
    <w:rsid w:val="002022DB"/>
    <w:rsid w:val="00210927"/>
    <w:rsid w:val="0021276D"/>
    <w:rsid w:val="00214CE4"/>
    <w:rsid w:val="00216FA4"/>
    <w:rsid w:val="0022250F"/>
    <w:rsid w:val="002227EE"/>
    <w:rsid w:val="00233999"/>
    <w:rsid w:val="00235C19"/>
    <w:rsid w:val="002418E1"/>
    <w:rsid w:val="0025165A"/>
    <w:rsid w:val="00252D49"/>
    <w:rsid w:val="00264A47"/>
    <w:rsid w:val="00265199"/>
    <w:rsid w:val="00266A85"/>
    <w:rsid w:val="002817F2"/>
    <w:rsid w:val="00292314"/>
    <w:rsid w:val="00296B37"/>
    <w:rsid w:val="002A1495"/>
    <w:rsid w:val="002A1630"/>
    <w:rsid w:val="002A31A8"/>
    <w:rsid w:val="002A3EDC"/>
    <w:rsid w:val="002A5B5F"/>
    <w:rsid w:val="002A6C35"/>
    <w:rsid w:val="002A6CE9"/>
    <w:rsid w:val="002A7946"/>
    <w:rsid w:val="002B2CCF"/>
    <w:rsid w:val="002B3294"/>
    <w:rsid w:val="002C20DD"/>
    <w:rsid w:val="002C3EE0"/>
    <w:rsid w:val="002C5370"/>
    <w:rsid w:val="002E192A"/>
    <w:rsid w:val="002E5D99"/>
    <w:rsid w:val="002E61B3"/>
    <w:rsid w:val="002E6D26"/>
    <w:rsid w:val="002F66DE"/>
    <w:rsid w:val="002F6A90"/>
    <w:rsid w:val="002F79D1"/>
    <w:rsid w:val="00305227"/>
    <w:rsid w:val="00305F01"/>
    <w:rsid w:val="00316E91"/>
    <w:rsid w:val="0032564B"/>
    <w:rsid w:val="003271AA"/>
    <w:rsid w:val="003307F9"/>
    <w:rsid w:val="003317AD"/>
    <w:rsid w:val="003402FF"/>
    <w:rsid w:val="00340847"/>
    <w:rsid w:val="0034271F"/>
    <w:rsid w:val="003429F8"/>
    <w:rsid w:val="00343D5A"/>
    <w:rsid w:val="003501C9"/>
    <w:rsid w:val="003522D9"/>
    <w:rsid w:val="00353D8F"/>
    <w:rsid w:val="00354034"/>
    <w:rsid w:val="0036148E"/>
    <w:rsid w:val="00370B80"/>
    <w:rsid w:val="00371738"/>
    <w:rsid w:val="003748C1"/>
    <w:rsid w:val="00375A98"/>
    <w:rsid w:val="003873D0"/>
    <w:rsid w:val="003942B4"/>
    <w:rsid w:val="003A0DAB"/>
    <w:rsid w:val="003A2DC1"/>
    <w:rsid w:val="003A4BEB"/>
    <w:rsid w:val="003B0FA3"/>
    <w:rsid w:val="003B310D"/>
    <w:rsid w:val="003B37F4"/>
    <w:rsid w:val="003B661F"/>
    <w:rsid w:val="003B676F"/>
    <w:rsid w:val="003C360D"/>
    <w:rsid w:val="003C371B"/>
    <w:rsid w:val="003D24C0"/>
    <w:rsid w:val="003D607B"/>
    <w:rsid w:val="003E159F"/>
    <w:rsid w:val="003E5F4A"/>
    <w:rsid w:val="003E6603"/>
    <w:rsid w:val="003F1772"/>
    <w:rsid w:val="003F663A"/>
    <w:rsid w:val="004110D2"/>
    <w:rsid w:val="00411168"/>
    <w:rsid w:val="0041568F"/>
    <w:rsid w:val="004158EA"/>
    <w:rsid w:val="00415C3E"/>
    <w:rsid w:val="00424B09"/>
    <w:rsid w:val="004303C2"/>
    <w:rsid w:val="00436686"/>
    <w:rsid w:val="00437594"/>
    <w:rsid w:val="00437643"/>
    <w:rsid w:val="00437D7C"/>
    <w:rsid w:val="00446888"/>
    <w:rsid w:val="0044698D"/>
    <w:rsid w:val="00446FD0"/>
    <w:rsid w:val="00447FD3"/>
    <w:rsid w:val="00453AC6"/>
    <w:rsid w:val="00456E72"/>
    <w:rsid w:val="00457A3D"/>
    <w:rsid w:val="00462D0E"/>
    <w:rsid w:val="0046601F"/>
    <w:rsid w:val="00473B20"/>
    <w:rsid w:val="004762BA"/>
    <w:rsid w:val="00477286"/>
    <w:rsid w:val="004812D7"/>
    <w:rsid w:val="00482516"/>
    <w:rsid w:val="00484725"/>
    <w:rsid w:val="00485325"/>
    <w:rsid w:val="00493971"/>
    <w:rsid w:val="00495172"/>
    <w:rsid w:val="00497B2A"/>
    <w:rsid w:val="004A4355"/>
    <w:rsid w:val="004B1ED3"/>
    <w:rsid w:val="004B459F"/>
    <w:rsid w:val="004B79E9"/>
    <w:rsid w:val="004C1762"/>
    <w:rsid w:val="004D1E3C"/>
    <w:rsid w:val="004D2CA8"/>
    <w:rsid w:val="004D555D"/>
    <w:rsid w:val="004E7606"/>
    <w:rsid w:val="004E76B0"/>
    <w:rsid w:val="005014C1"/>
    <w:rsid w:val="00504F80"/>
    <w:rsid w:val="00505EE2"/>
    <w:rsid w:val="00517998"/>
    <w:rsid w:val="005214B6"/>
    <w:rsid w:val="00523418"/>
    <w:rsid w:val="00527097"/>
    <w:rsid w:val="00527AE5"/>
    <w:rsid w:val="005315AA"/>
    <w:rsid w:val="00532CC3"/>
    <w:rsid w:val="00532EFC"/>
    <w:rsid w:val="0053338C"/>
    <w:rsid w:val="00541776"/>
    <w:rsid w:val="00542520"/>
    <w:rsid w:val="00547D2B"/>
    <w:rsid w:val="00551FCB"/>
    <w:rsid w:val="00561F2F"/>
    <w:rsid w:val="0056666C"/>
    <w:rsid w:val="00567514"/>
    <w:rsid w:val="00570499"/>
    <w:rsid w:val="00576EA6"/>
    <w:rsid w:val="00577753"/>
    <w:rsid w:val="005809A5"/>
    <w:rsid w:val="00581DD8"/>
    <w:rsid w:val="00582573"/>
    <w:rsid w:val="00585694"/>
    <w:rsid w:val="0058779E"/>
    <w:rsid w:val="005945D2"/>
    <w:rsid w:val="00596BCC"/>
    <w:rsid w:val="00596DF6"/>
    <w:rsid w:val="005A0DD1"/>
    <w:rsid w:val="005A1330"/>
    <w:rsid w:val="005A138F"/>
    <w:rsid w:val="005A1AB8"/>
    <w:rsid w:val="005A293F"/>
    <w:rsid w:val="005A5DA2"/>
    <w:rsid w:val="005B273D"/>
    <w:rsid w:val="005B66DF"/>
    <w:rsid w:val="005C26F0"/>
    <w:rsid w:val="005C2BFF"/>
    <w:rsid w:val="005C38ED"/>
    <w:rsid w:val="005D416D"/>
    <w:rsid w:val="005D547E"/>
    <w:rsid w:val="005D6847"/>
    <w:rsid w:val="005E2398"/>
    <w:rsid w:val="005E6474"/>
    <w:rsid w:val="005F0B86"/>
    <w:rsid w:val="005F7757"/>
    <w:rsid w:val="00600678"/>
    <w:rsid w:val="00601787"/>
    <w:rsid w:val="0060321D"/>
    <w:rsid w:val="00610506"/>
    <w:rsid w:val="00610F24"/>
    <w:rsid w:val="00612DCB"/>
    <w:rsid w:val="006169FC"/>
    <w:rsid w:val="006204E2"/>
    <w:rsid w:val="0062162D"/>
    <w:rsid w:val="00624BAC"/>
    <w:rsid w:val="0063288D"/>
    <w:rsid w:val="00633C64"/>
    <w:rsid w:val="00634EFA"/>
    <w:rsid w:val="006358AF"/>
    <w:rsid w:val="0064061E"/>
    <w:rsid w:val="0064406A"/>
    <w:rsid w:val="006465F9"/>
    <w:rsid w:val="00647D2A"/>
    <w:rsid w:val="00651A42"/>
    <w:rsid w:val="0065482E"/>
    <w:rsid w:val="00654CE9"/>
    <w:rsid w:val="0066118E"/>
    <w:rsid w:val="00661492"/>
    <w:rsid w:val="00666394"/>
    <w:rsid w:val="00667088"/>
    <w:rsid w:val="006755C1"/>
    <w:rsid w:val="00681DA4"/>
    <w:rsid w:val="0068386B"/>
    <w:rsid w:val="006850A1"/>
    <w:rsid w:val="00690260"/>
    <w:rsid w:val="0069104F"/>
    <w:rsid w:val="00693A82"/>
    <w:rsid w:val="00693CBA"/>
    <w:rsid w:val="00696938"/>
    <w:rsid w:val="006A0930"/>
    <w:rsid w:val="006A0E34"/>
    <w:rsid w:val="006C4E2E"/>
    <w:rsid w:val="006C6458"/>
    <w:rsid w:val="006C7EB1"/>
    <w:rsid w:val="006D1038"/>
    <w:rsid w:val="006D3FBE"/>
    <w:rsid w:val="006D41B5"/>
    <w:rsid w:val="006D4B13"/>
    <w:rsid w:val="006D7236"/>
    <w:rsid w:val="006E2624"/>
    <w:rsid w:val="006E44B2"/>
    <w:rsid w:val="006E5A4C"/>
    <w:rsid w:val="006F1DF8"/>
    <w:rsid w:val="006F4CA6"/>
    <w:rsid w:val="0070787D"/>
    <w:rsid w:val="00707967"/>
    <w:rsid w:val="00736BE3"/>
    <w:rsid w:val="00736FD0"/>
    <w:rsid w:val="00740180"/>
    <w:rsid w:val="007450E0"/>
    <w:rsid w:val="0075724D"/>
    <w:rsid w:val="00762858"/>
    <w:rsid w:val="00763715"/>
    <w:rsid w:val="007654CF"/>
    <w:rsid w:val="0076589D"/>
    <w:rsid w:val="00771478"/>
    <w:rsid w:val="00771A94"/>
    <w:rsid w:val="00772A8A"/>
    <w:rsid w:val="00773101"/>
    <w:rsid w:val="007806A3"/>
    <w:rsid w:val="00784C0A"/>
    <w:rsid w:val="00787464"/>
    <w:rsid w:val="007906DD"/>
    <w:rsid w:val="007A1099"/>
    <w:rsid w:val="007A16C4"/>
    <w:rsid w:val="007A7E03"/>
    <w:rsid w:val="007B1E75"/>
    <w:rsid w:val="007B4B3A"/>
    <w:rsid w:val="007B6CE0"/>
    <w:rsid w:val="007C07F2"/>
    <w:rsid w:val="007C4DC1"/>
    <w:rsid w:val="007C685D"/>
    <w:rsid w:val="007C6988"/>
    <w:rsid w:val="007E0096"/>
    <w:rsid w:val="007E4644"/>
    <w:rsid w:val="007F2813"/>
    <w:rsid w:val="007F64FA"/>
    <w:rsid w:val="007F6A0F"/>
    <w:rsid w:val="0080084F"/>
    <w:rsid w:val="00807F96"/>
    <w:rsid w:val="008137C4"/>
    <w:rsid w:val="008209CE"/>
    <w:rsid w:val="008319A0"/>
    <w:rsid w:val="00832659"/>
    <w:rsid w:val="008333D5"/>
    <w:rsid w:val="008357CC"/>
    <w:rsid w:val="0084458E"/>
    <w:rsid w:val="00846585"/>
    <w:rsid w:val="00856F2B"/>
    <w:rsid w:val="00857EE7"/>
    <w:rsid w:val="00861721"/>
    <w:rsid w:val="00864F2D"/>
    <w:rsid w:val="0087644F"/>
    <w:rsid w:val="00876AA2"/>
    <w:rsid w:val="00881B3C"/>
    <w:rsid w:val="00886645"/>
    <w:rsid w:val="008B1D0C"/>
    <w:rsid w:val="008C2818"/>
    <w:rsid w:val="008C28E9"/>
    <w:rsid w:val="008C6073"/>
    <w:rsid w:val="008D016F"/>
    <w:rsid w:val="008D0E0E"/>
    <w:rsid w:val="008D4849"/>
    <w:rsid w:val="008F0A31"/>
    <w:rsid w:val="009027BF"/>
    <w:rsid w:val="0090445E"/>
    <w:rsid w:val="00904CCC"/>
    <w:rsid w:val="0091083C"/>
    <w:rsid w:val="00910AC3"/>
    <w:rsid w:val="009132D8"/>
    <w:rsid w:val="009146DD"/>
    <w:rsid w:val="00917251"/>
    <w:rsid w:val="00921338"/>
    <w:rsid w:val="009217BD"/>
    <w:rsid w:val="009258CA"/>
    <w:rsid w:val="00931A23"/>
    <w:rsid w:val="009367A0"/>
    <w:rsid w:val="00936EEF"/>
    <w:rsid w:val="0094515B"/>
    <w:rsid w:val="00945ACE"/>
    <w:rsid w:val="009554B3"/>
    <w:rsid w:val="00955F21"/>
    <w:rsid w:val="00960622"/>
    <w:rsid w:val="0096192B"/>
    <w:rsid w:val="009637B8"/>
    <w:rsid w:val="00963CFF"/>
    <w:rsid w:val="00964DE7"/>
    <w:rsid w:val="00970521"/>
    <w:rsid w:val="009730EC"/>
    <w:rsid w:val="00973860"/>
    <w:rsid w:val="00974888"/>
    <w:rsid w:val="0097780E"/>
    <w:rsid w:val="00981FC0"/>
    <w:rsid w:val="00982F42"/>
    <w:rsid w:val="00983F19"/>
    <w:rsid w:val="00985D16"/>
    <w:rsid w:val="00986265"/>
    <w:rsid w:val="009A016E"/>
    <w:rsid w:val="009A44DB"/>
    <w:rsid w:val="009B6320"/>
    <w:rsid w:val="009B6D15"/>
    <w:rsid w:val="009B7EDE"/>
    <w:rsid w:val="009C0619"/>
    <w:rsid w:val="009C0D45"/>
    <w:rsid w:val="009D4536"/>
    <w:rsid w:val="009D4D69"/>
    <w:rsid w:val="009E1D50"/>
    <w:rsid w:val="009E3BF7"/>
    <w:rsid w:val="009E46A0"/>
    <w:rsid w:val="009E728E"/>
    <w:rsid w:val="009F1BF8"/>
    <w:rsid w:val="00A00B92"/>
    <w:rsid w:val="00A121EA"/>
    <w:rsid w:val="00A122F6"/>
    <w:rsid w:val="00A123A5"/>
    <w:rsid w:val="00A17A12"/>
    <w:rsid w:val="00A2434E"/>
    <w:rsid w:val="00A278F6"/>
    <w:rsid w:val="00A42514"/>
    <w:rsid w:val="00A42AD6"/>
    <w:rsid w:val="00A42B31"/>
    <w:rsid w:val="00A560A1"/>
    <w:rsid w:val="00A608ED"/>
    <w:rsid w:val="00A91C31"/>
    <w:rsid w:val="00A93B4C"/>
    <w:rsid w:val="00AA03E1"/>
    <w:rsid w:val="00AA04D3"/>
    <w:rsid w:val="00AA3708"/>
    <w:rsid w:val="00AA7B26"/>
    <w:rsid w:val="00AB1570"/>
    <w:rsid w:val="00AB2730"/>
    <w:rsid w:val="00AB425F"/>
    <w:rsid w:val="00AC01C5"/>
    <w:rsid w:val="00AC491B"/>
    <w:rsid w:val="00AC5479"/>
    <w:rsid w:val="00AD018A"/>
    <w:rsid w:val="00AD38AE"/>
    <w:rsid w:val="00AE149A"/>
    <w:rsid w:val="00AE1836"/>
    <w:rsid w:val="00AE2D97"/>
    <w:rsid w:val="00AE4B3F"/>
    <w:rsid w:val="00AF1077"/>
    <w:rsid w:val="00AF3AA4"/>
    <w:rsid w:val="00AF5D78"/>
    <w:rsid w:val="00AF7E8F"/>
    <w:rsid w:val="00B005A8"/>
    <w:rsid w:val="00B03C22"/>
    <w:rsid w:val="00B067B5"/>
    <w:rsid w:val="00B06D24"/>
    <w:rsid w:val="00B1060F"/>
    <w:rsid w:val="00B11A2A"/>
    <w:rsid w:val="00B22AB1"/>
    <w:rsid w:val="00B239CA"/>
    <w:rsid w:val="00B32E72"/>
    <w:rsid w:val="00B3500F"/>
    <w:rsid w:val="00B51542"/>
    <w:rsid w:val="00B574F5"/>
    <w:rsid w:val="00B6008F"/>
    <w:rsid w:val="00B63C4C"/>
    <w:rsid w:val="00B74B3D"/>
    <w:rsid w:val="00B758F1"/>
    <w:rsid w:val="00B81625"/>
    <w:rsid w:val="00B8194E"/>
    <w:rsid w:val="00B85E77"/>
    <w:rsid w:val="00B914C7"/>
    <w:rsid w:val="00B92149"/>
    <w:rsid w:val="00BA1171"/>
    <w:rsid w:val="00BB180F"/>
    <w:rsid w:val="00BB1F68"/>
    <w:rsid w:val="00BB212A"/>
    <w:rsid w:val="00BB3340"/>
    <w:rsid w:val="00BC168C"/>
    <w:rsid w:val="00BC6613"/>
    <w:rsid w:val="00BC6712"/>
    <w:rsid w:val="00BD369C"/>
    <w:rsid w:val="00BE0793"/>
    <w:rsid w:val="00BE4548"/>
    <w:rsid w:val="00BF2BB4"/>
    <w:rsid w:val="00BF4472"/>
    <w:rsid w:val="00C023BC"/>
    <w:rsid w:val="00C02A4B"/>
    <w:rsid w:val="00C05C03"/>
    <w:rsid w:val="00C13A1F"/>
    <w:rsid w:val="00C13AD3"/>
    <w:rsid w:val="00C170EE"/>
    <w:rsid w:val="00C30840"/>
    <w:rsid w:val="00C412B1"/>
    <w:rsid w:val="00C47513"/>
    <w:rsid w:val="00C53BED"/>
    <w:rsid w:val="00C6324D"/>
    <w:rsid w:val="00C64391"/>
    <w:rsid w:val="00C66BE0"/>
    <w:rsid w:val="00C76F64"/>
    <w:rsid w:val="00C85E90"/>
    <w:rsid w:val="00C871F7"/>
    <w:rsid w:val="00C90C92"/>
    <w:rsid w:val="00C95087"/>
    <w:rsid w:val="00CB20A7"/>
    <w:rsid w:val="00CB7D5A"/>
    <w:rsid w:val="00CC1EE5"/>
    <w:rsid w:val="00CC2748"/>
    <w:rsid w:val="00CC3C5B"/>
    <w:rsid w:val="00CC3D4F"/>
    <w:rsid w:val="00CC6675"/>
    <w:rsid w:val="00CD4350"/>
    <w:rsid w:val="00CD5FF3"/>
    <w:rsid w:val="00CD7828"/>
    <w:rsid w:val="00CE0839"/>
    <w:rsid w:val="00CE22AE"/>
    <w:rsid w:val="00CE4D55"/>
    <w:rsid w:val="00CE7E82"/>
    <w:rsid w:val="00CF3C7C"/>
    <w:rsid w:val="00CF487D"/>
    <w:rsid w:val="00CF71E5"/>
    <w:rsid w:val="00D01E9F"/>
    <w:rsid w:val="00D02EB4"/>
    <w:rsid w:val="00D03AC1"/>
    <w:rsid w:val="00D120CD"/>
    <w:rsid w:val="00D12C44"/>
    <w:rsid w:val="00D170D3"/>
    <w:rsid w:val="00D225A3"/>
    <w:rsid w:val="00D2279B"/>
    <w:rsid w:val="00D23F67"/>
    <w:rsid w:val="00D25865"/>
    <w:rsid w:val="00D260BF"/>
    <w:rsid w:val="00D26793"/>
    <w:rsid w:val="00D35AF6"/>
    <w:rsid w:val="00D367B8"/>
    <w:rsid w:val="00D412BE"/>
    <w:rsid w:val="00D544BB"/>
    <w:rsid w:val="00D577DF"/>
    <w:rsid w:val="00D61342"/>
    <w:rsid w:val="00D651BE"/>
    <w:rsid w:val="00D76BEC"/>
    <w:rsid w:val="00D770DD"/>
    <w:rsid w:val="00D95084"/>
    <w:rsid w:val="00DA0196"/>
    <w:rsid w:val="00DA4382"/>
    <w:rsid w:val="00DA59C3"/>
    <w:rsid w:val="00DB40FB"/>
    <w:rsid w:val="00DC20BF"/>
    <w:rsid w:val="00DC278A"/>
    <w:rsid w:val="00DC290C"/>
    <w:rsid w:val="00DC58BF"/>
    <w:rsid w:val="00DD366D"/>
    <w:rsid w:val="00DE3D73"/>
    <w:rsid w:val="00DE5193"/>
    <w:rsid w:val="00DE77D1"/>
    <w:rsid w:val="00DF2630"/>
    <w:rsid w:val="00DF437F"/>
    <w:rsid w:val="00DF4444"/>
    <w:rsid w:val="00DF7F6C"/>
    <w:rsid w:val="00E07E58"/>
    <w:rsid w:val="00E117FA"/>
    <w:rsid w:val="00E12893"/>
    <w:rsid w:val="00E172FC"/>
    <w:rsid w:val="00E234A8"/>
    <w:rsid w:val="00E40823"/>
    <w:rsid w:val="00E41117"/>
    <w:rsid w:val="00E42074"/>
    <w:rsid w:val="00E43E30"/>
    <w:rsid w:val="00E51505"/>
    <w:rsid w:val="00E57F01"/>
    <w:rsid w:val="00E7627E"/>
    <w:rsid w:val="00E76C55"/>
    <w:rsid w:val="00E87F0E"/>
    <w:rsid w:val="00E91DAD"/>
    <w:rsid w:val="00E96ED7"/>
    <w:rsid w:val="00EB080E"/>
    <w:rsid w:val="00EB13DD"/>
    <w:rsid w:val="00EC5021"/>
    <w:rsid w:val="00EC5875"/>
    <w:rsid w:val="00ED0108"/>
    <w:rsid w:val="00ED4ACC"/>
    <w:rsid w:val="00ED7050"/>
    <w:rsid w:val="00EE2DCF"/>
    <w:rsid w:val="00F00541"/>
    <w:rsid w:val="00F070B0"/>
    <w:rsid w:val="00F07643"/>
    <w:rsid w:val="00F116A5"/>
    <w:rsid w:val="00F131E9"/>
    <w:rsid w:val="00F144AF"/>
    <w:rsid w:val="00F20E59"/>
    <w:rsid w:val="00F21329"/>
    <w:rsid w:val="00F34055"/>
    <w:rsid w:val="00F4097E"/>
    <w:rsid w:val="00F452F0"/>
    <w:rsid w:val="00F5152B"/>
    <w:rsid w:val="00F54C8F"/>
    <w:rsid w:val="00F67898"/>
    <w:rsid w:val="00F7148D"/>
    <w:rsid w:val="00F72F08"/>
    <w:rsid w:val="00F7434D"/>
    <w:rsid w:val="00F75085"/>
    <w:rsid w:val="00F815A6"/>
    <w:rsid w:val="00F818CB"/>
    <w:rsid w:val="00F903A3"/>
    <w:rsid w:val="00F90868"/>
    <w:rsid w:val="00F914C5"/>
    <w:rsid w:val="00FA5C65"/>
    <w:rsid w:val="00FB05A9"/>
    <w:rsid w:val="00FB1B78"/>
    <w:rsid w:val="00FB6A03"/>
    <w:rsid w:val="00FB744A"/>
    <w:rsid w:val="00FC2DCD"/>
    <w:rsid w:val="00FC5C17"/>
    <w:rsid w:val="00FD2D94"/>
    <w:rsid w:val="00FD4056"/>
    <w:rsid w:val="00FE4463"/>
    <w:rsid w:val="00FF0A76"/>
    <w:rsid w:val="00FF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EDE"/>
  </w:style>
  <w:style w:type="paragraph" w:styleId="1">
    <w:name w:val="heading 1"/>
    <w:basedOn w:val="a"/>
    <w:next w:val="a"/>
    <w:qFormat/>
    <w:rsid w:val="0049397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9397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93971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93971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971"/>
    <w:pPr>
      <w:jc w:val="both"/>
    </w:pPr>
    <w:rPr>
      <w:sz w:val="24"/>
    </w:rPr>
  </w:style>
  <w:style w:type="paragraph" w:styleId="20">
    <w:name w:val="Body Text 2"/>
    <w:basedOn w:val="a"/>
    <w:rsid w:val="00493971"/>
    <w:rPr>
      <w:sz w:val="24"/>
    </w:rPr>
  </w:style>
  <w:style w:type="table" w:styleId="a4">
    <w:name w:val="Table Grid"/>
    <w:basedOn w:val="a1"/>
    <w:rsid w:val="00CB2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64A47"/>
    <w:rPr>
      <w:color w:val="0000FF"/>
      <w:u w:val="single"/>
    </w:rPr>
  </w:style>
  <w:style w:type="paragraph" w:customStyle="1" w:styleId="Pro-Gramma">
    <w:name w:val="Pro-Gramma"/>
    <w:basedOn w:val="a"/>
    <w:link w:val="Pro-Gramma0"/>
    <w:qFormat/>
    <w:rsid w:val="00C6324D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C6324D"/>
    <w:pPr>
      <w:tabs>
        <w:tab w:val="left" w:pos="1134"/>
      </w:tabs>
      <w:spacing w:before="180"/>
      <w:ind w:hanging="850"/>
    </w:pPr>
  </w:style>
  <w:style w:type="character" w:customStyle="1" w:styleId="Pro-Gramma0">
    <w:name w:val="Pro-Gramma Знак"/>
    <w:link w:val="Pro-Gramma"/>
    <w:rsid w:val="00C6324D"/>
    <w:rPr>
      <w:rFonts w:ascii="Georgia" w:hAnsi="Georgia"/>
      <w:szCs w:val="24"/>
    </w:rPr>
  </w:style>
  <w:style w:type="character" w:customStyle="1" w:styleId="Pro-List10">
    <w:name w:val="Pro-List #1 Знак Знак"/>
    <w:link w:val="Pro-List1"/>
    <w:rsid w:val="00C6324D"/>
  </w:style>
  <w:style w:type="paragraph" w:customStyle="1" w:styleId="Pro-Tab">
    <w:name w:val="Pro-Tab"/>
    <w:basedOn w:val="a"/>
    <w:rsid w:val="00AA7B26"/>
    <w:pPr>
      <w:spacing w:before="40" w:after="40"/>
      <w:contextualSpacing/>
    </w:pPr>
    <w:rPr>
      <w:rFonts w:ascii="Tahoma" w:hAnsi="Tahoma"/>
      <w:sz w:val="16"/>
    </w:rPr>
  </w:style>
  <w:style w:type="paragraph" w:customStyle="1" w:styleId="Pro-List2">
    <w:name w:val="Pro-List #2"/>
    <w:basedOn w:val="Pro-List1"/>
    <w:rsid w:val="00846585"/>
    <w:pPr>
      <w:tabs>
        <w:tab w:val="clear" w:pos="1134"/>
        <w:tab w:val="left" w:pos="2040"/>
      </w:tabs>
      <w:ind w:left="2040" w:hanging="480"/>
    </w:pPr>
  </w:style>
  <w:style w:type="paragraph" w:customStyle="1" w:styleId="ConsPlusNormal">
    <w:name w:val="ConsPlusNormal"/>
    <w:rsid w:val="009C0D45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AF7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F7E8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3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3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oleObject" Target="embeddings/oleObject4.bin"/><Relationship Id="rId28" Type="http://schemas.openxmlformats.org/officeDocument/2006/relationships/image" Target="media/image17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2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oleObject" Target="embeddings/oleObject6.bin"/><Relationship Id="rId30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4DEA-E791-41FD-A7F3-BF2E919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28</Pages>
  <Words>8847</Words>
  <Characters>50428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/>
  <LinksUpToDate>false</LinksUpToDate>
  <CharactersWithSpaces>59157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Подпорожье ГОРФО</dc:creator>
  <cp:lastModifiedBy>User</cp:lastModifiedBy>
  <cp:revision>23</cp:revision>
  <cp:lastPrinted>2023-10-24T09:05:00Z</cp:lastPrinted>
  <dcterms:created xsi:type="dcterms:W3CDTF">2023-08-01T07:30:00Z</dcterms:created>
  <dcterms:modified xsi:type="dcterms:W3CDTF">2023-10-24T09:05:00Z</dcterms:modified>
</cp:coreProperties>
</file>