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14" w:rsidRPr="009C6414" w:rsidRDefault="009C6414" w:rsidP="009C6414">
      <w:pPr>
        <w:shd w:val="clear" w:color="auto" w:fill="F9F9F9"/>
        <w:jc w:val="center"/>
        <w:outlineLvl w:val="0"/>
        <w:rPr>
          <w:rFonts w:ascii="Arial" w:hAnsi="Arial" w:cs="Arial"/>
          <w:color w:val="212529"/>
          <w:kern w:val="36"/>
          <w:sz w:val="32"/>
          <w:szCs w:val="32"/>
        </w:rPr>
      </w:pPr>
      <w:r w:rsidRPr="009C6414">
        <w:rPr>
          <w:rFonts w:ascii="Arial" w:hAnsi="Arial" w:cs="Arial"/>
          <w:color w:val="212529"/>
          <w:kern w:val="36"/>
          <w:sz w:val="32"/>
          <w:szCs w:val="32"/>
        </w:rPr>
        <w:t>Памятка гражданам об их действиях при установлении уровней террористической опасности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Уровень террористической опасности устанавливается решением Губернатором области, который является председателем областной антитеррористической комиссии. Данное решение подлежит незамедлительному обнародованию в средства массовой информации.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Повышенный «СИНИЙ» уровень устанавливается при наличии требующей подтверждения информации о реальной возможности совершения террористического акта.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При установлении «синего» уровня террористической опасности, рекомендуется: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>
        <w:rPr>
          <w:rFonts w:ascii="Arial" w:hAnsi="Arial" w:cs="Arial"/>
          <w:color w:val="212529"/>
          <w:sz w:val="20"/>
          <w:szCs w:val="20"/>
        </w:rPr>
        <w:t>на</w:t>
      </w:r>
      <w:proofErr w:type="gramEnd"/>
      <w:r>
        <w:rPr>
          <w:rFonts w:ascii="Arial" w:hAnsi="Arial" w:cs="Arial"/>
          <w:color w:val="212529"/>
          <w:sz w:val="20"/>
          <w:szCs w:val="20"/>
        </w:rPr>
        <w:t>: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proofErr w:type="gramStart"/>
      <w:r>
        <w:rPr>
          <w:rFonts w:ascii="Arial" w:hAnsi="Arial" w:cs="Arial"/>
          <w:color w:val="212529"/>
          <w:sz w:val="20"/>
          <w:szCs w:val="20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2. Обо всех подозрительных ситуациях незамедлительно сообщать сотрудникам правоохранительных органов.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3. Оказывать содействие правоохранительным органам.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4. Относиться с пониманием и терпением к повышенному вниманию правоохранительных органов.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7. Быть в курсе происходящих событий (следить за новостями по телевидению, радио, сети «Интернет»).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Высокий «ЖЕЛТЫЙ» уровень устанавливается при наличии подтвержденной информации о реальной возможности совершения террористического акта.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1. Воздержаться, по возможности, от посещения мест массового пребывания людей.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5. Воздержаться от передвижения с крупногабаритными сумками, рюкзаками, чемоданами.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6. Обсудить в семье план действий в случае возникновения чрезвычайной ситуации:</w:t>
      </w:r>
      <w:r>
        <w:rPr>
          <w:rFonts w:ascii="Arial" w:hAnsi="Arial" w:cs="Arial"/>
          <w:color w:val="212529"/>
          <w:sz w:val="20"/>
          <w:szCs w:val="20"/>
        </w:rPr>
        <w:br/>
        <w:t>- определить место, где вы сможете встретиться с членами вашей семьи в экстренной ситуации;</w:t>
      </w:r>
      <w:r>
        <w:rPr>
          <w:rFonts w:ascii="Arial" w:hAnsi="Arial" w:cs="Arial"/>
          <w:color w:val="212529"/>
          <w:sz w:val="20"/>
          <w:szCs w:val="20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lastRenderedPageBreak/>
        <w:t>Критический «КРАСНЫЙ» уровень 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3. Подготовиться к возможной эвакуации: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- подготовить набор предметов первой необходимости, деньга и документы;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- подготовить запас медицинских средств, необходимых для оказания первой медицинской помощи;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- заготовить трехдневный запас воды и предметов питания для членов семьи.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5. Держать постоянно включенными телевизор, радиоприемник или радиоточку.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Внимание!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Объясните это вашим детям, родным и знакомым.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Порядок действий при обнаружении подозрительного предмета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— Не рекомендуется использовать мобильные телефоны и другие средства радиосвязи вблизи такого предмета.</w:t>
      </w:r>
      <w:r>
        <w:rPr>
          <w:rFonts w:ascii="Arial" w:hAnsi="Arial" w:cs="Arial"/>
          <w:color w:val="212529"/>
          <w:sz w:val="20"/>
          <w:szCs w:val="20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В общественном транспорте:</w:t>
      </w:r>
      <w:r>
        <w:rPr>
          <w:rFonts w:ascii="Arial" w:hAnsi="Arial" w:cs="Arial"/>
          <w:color w:val="212529"/>
          <w:sz w:val="20"/>
          <w:szCs w:val="20"/>
        </w:rPr>
        <w:br/>
        <w:t>Если вы обнаружили забытую или бесхозную вещь в общественном транспорте:</w:t>
      </w:r>
      <w:r>
        <w:rPr>
          <w:rFonts w:ascii="Arial" w:hAnsi="Arial" w:cs="Arial"/>
          <w:color w:val="212529"/>
          <w:sz w:val="20"/>
          <w:szCs w:val="20"/>
        </w:rPr>
        <w:br/>
        <w:t>1. Опросите людей, находящихся рядом. Постарайтесь установить, чья она и кто ее мог оставить.</w:t>
      </w:r>
      <w:r>
        <w:rPr>
          <w:rFonts w:ascii="Arial" w:hAnsi="Arial" w:cs="Arial"/>
          <w:color w:val="212529"/>
          <w:sz w:val="20"/>
          <w:szCs w:val="20"/>
        </w:rPr>
        <w:br/>
        <w:t>2. Если её хозяин не установлен, немедленно сообщите о находке водителю.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В подъезде жилого дома: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Если вы обнаружили неизвестный предмет в подъезде своего дома:</w:t>
      </w:r>
      <w:r>
        <w:rPr>
          <w:rFonts w:ascii="Arial" w:hAnsi="Arial" w:cs="Arial"/>
          <w:color w:val="212529"/>
          <w:sz w:val="20"/>
          <w:szCs w:val="20"/>
        </w:rPr>
        <w:br/>
        <w:t>1. Спросите у соседей. Возможно, он принадлежит им.</w:t>
      </w:r>
      <w:r>
        <w:rPr>
          <w:rFonts w:ascii="Arial" w:hAnsi="Arial" w:cs="Arial"/>
          <w:color w:val="212529"/>
          <w:sz w:val="20"/>
          <w:szCs w:val="20"/>
        </w:rPr>
        <w:br/>
        <w:t>2. Если владелец предмета не установлен – немедленно сообщите о находке в компетентные органы.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В учреждении: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Если вы обнаружили неизвестный предмет в учреждении, организации:</w:t>
      </w:r>
      <w:r>
        <w:rPr>
          <w:rFonts w:ascii="Arial" w:hAnsi="Arial" w:cs="Arial"/>
          <w:color w:val="212529"/>
          <w:sz w:val="20"/>
          <w:szCs w:val="20"/>
        </w:rPr>
        <w:br/>
        <w:t>1. Немедленно сообщите о находке администрации или охране учреждения.</w:t>
      </w:r>
      <w:r>
        <w:rPr>
          <w:rFonts w:ascii="Arial" w:hAnsi="Arial" w:cs="Arial"/>
          <w:color w:val="212529"/>
          <w:sz w:val="20"/>
          <w:szCs w:val="20"/>
        </w:rPr>
        <w:br/>
        <w:t>2. Зафиксируйте время и место обнаружения неизвестного предмета.</w:t>
      </w:r>
      <w:r>
        <w:rPr>
          <w:rFonts w:ascii="Arial" w:hAnsi="Arial" w:cs="Arial"/>
          <w:color w:val="212529"/>
          <w:sz w:val="20"/>
          <w:szCs w:val="20"/>
        </w:rPr>
        <w:br/>
        <w:t>3. Предпримите меры к тому, чтобы люди отошли как можно дальше от подозрительного предмета и опасной зоны.</w:t>
      </w:r>
      <w:r>
        <w:rPr>
          <w:rFonts w:ascii="Arial" w:hAnsi="Arial" w:cs="Arial"/>
          <w:color w:val="212529"/>
          <w:sz w:val="20"/>
          <w:szCs w:val="20"/>
        </w:rPr>
        <w:br/>
      </w:r>
      <w:r>
        <w:rPr>
          <w:rFonts w:ascii="Arial" w:hAnsi="Arial" w:cs="Arial"/>
          <w:color w:val="212529"/>
          <w:sz w:val="20"/>
          <w:szCs w:val="20"/>
        </w:rPr>
        <w:lastRenderedPageBreak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>
        <w:rPr>
          <w:rFonts w:ascii="Arial" w:hAnsi="Arial" w:cs="Arial"/>
          <w:color w:val="212529"/>
          <w:sz w:val="20"/>
          <w:szCs w:val="20"/>
        </w:rPr>
        <w:br/>
        <w:t>5. Не паникуйте. О возможной угрозе взрыва сообщите только тем, кому необходимо знать о случившемся.</w:t>
      </w:r>
      <w:r>
        <w:rPr>
          <w:rFonts w:ascii="Arial" w:hAnsi="Arial" w:cs="Arial"/>
          <w:color w:val="212529"/>
          <w:sz w:val="20"/>
          <w:szCs w:val="20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Признаки взрывного устройства: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 xml:space="preserve">— Присутствие проводов, небольших антенн, </w:t>
      </w:r>
      <w:proofErr w:type="spellStart"/>
      <w:r>
        <w:rPr>
          <w:rFonts w:ascii="Arial" w:hAnsi="Arial" w:cs="Arial"/>
          <w:color w:val="212529"/>
          <w:sz w:val="20"/>
          <w:szCs w:val="20"/>
        </w:rPr>
        <w:t>изоленты</w:t>
      </w:r>
      <w:proofErr w:type="spellEnd"/>
      <w:r>
        <w:rPr>
          <w:rFonts w:ascii="Arial" w:hAnsi="Arial" w:cs="Arial"/>
          <w:color w:val="212529"/>
          <w:sz w:val="20"/>
          <w:szCs w:val="20"/>
        </w:rPr>
        <w:t>, шпагата, веревки, скотча в пакете, либо торчащие из пакета.</w:t>
      </w:r>
      <w:r>
        <w:rPr>
          <w:rFonts w:ascii="Arial" w:hAnsi="Arial" w:cs="Arial"/>
          <w:color w:val="212529"/>
          <w:sz w:val="20"/>
          <w:szCs w:val="20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>
        <w:rPr>
          <w:rFonts w:ascii="Arial" w:hAnsi="Arial" w:cs="Arial"/>
          <w:color w:val="212529"/>
          <w:sz w:val="20"/>
          <w:szCs w:val="20"/>
        </w:rPr>
        <w:br/>
        <w:t>— Наличие на найденном подозрительном предмете элементов питания (батареек).</w:t>
      </w:r>
      <w:r>
        <w:rPr>
          <w:rFonts w:ascii="Arial" w:hAnsi="Arial" w:cs="Arial"/>
          <w:color w:val="212529"/>
          <w:sz w:val="20"/>
          <w:szCs w:val="20"/>
        </w:rPr>
        <w:br/>
        <w:t>— Растяжки из проволоки, веревок, шпагата, лески;</w:t>
      </w:r>
      <w:r>
        <w:rPr>
          <w:rFonts w:ascii="Arial" w:hAnsi="Arial" w:cs="Arial"/>
          <w:color w:val="212529"/>
          <w:sz w:val="20"/>
          <w:szCs w:val="20"/>
        </w:rPr>
        <w:br/>
        <w:t>— Необычное размещение предмета;</w:t>
      </w:r>
      <w:r>
        <w:rPr>
          <w:rFonts w:ascii="Arial" w:hAnsi="Arial" w:cs="Arial"/>
          <w:color w:val="212529"/>
          <w:sz w:val="20"/>
          <w:szCs w:val="20"/>
        </w:rPr>
        <w:br/>
        <w:t>— Наличие предмета, несвойственного для данной местности;</w:t>
      </w:r>
      <w:r>
        <w:rPr>
          <w:rFonts w:ascii="Arial" w:hAnsi="Arial" w:cs="Arial"/>
          <w:color w:val="212529"/>
          <w:sz w:val="20"/>
          <w:szCs w:val="20"/>
        </w:rPr>
        <w:br/>
        <w:t>— Специфический запах, несвойственный для данной местности.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Терроризм: как не стать жертвой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 xml:space="preserve">В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</w:t>
      </w:r>
      <w:proofErr w:type="gramStart"/>
      <w:r>
        <w:rPr>
          <w:rFonts w:ascii="Arial" w:hAnsi="Arial" w:cs="Arial"/>
          <w:color w:val="212529"/>
          <w:sz w:val="20"/>
          <w:szCs w:val="20"/>
        </w:rPr>
        <w:t>людей</w:t>
      </w:r>
      <w:proofErr w:type="gramEnd"/>
      <w:r>
        <w:rPr>
          <w:rFonts w:ascii="Arial" w:hAnsi="Arial" w:cs="Arial"/>
          <w:color w:val="212529"/>
          <w:sz w:val="20"/>
          <w:szCs w:val="20"/>
        </w:rPr>
        <w:t xml:space="preserve"> с применением закрепленных на теле взрывных устройств и начиненных взрывчаткой автомашин.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Первостепенная задача террориста-смертника — 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Характерными признаками террористов-смертников являются: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• неадекватное поведение;</w:t>
      </w:r>
      <w:r>
        <w:rPr>
          <w:rFonts w:ascii="Arial" w:hAnsi="Arial" w:cs="Arial"/>
          <w:color w:val="212529"/>
          <w:sz w:val="20"/>
          <w:szCs w:val="20"/>
        </w:rPr>
        <w:br/>
        <w:t>• неестественная бледность;</w:t>
      </w:r>
      <w:r>
        <w:rPr>
          <w:rFonts w:ascii="Arial" w:hAnsi="Arial" w:cs="Arial"/>
          <w:color w:val="212529"/>
          <w:sz w:val="20"/>
          <w:szCs w:val="20"/>
        </w:rPr>
        <w:br/>
        <w:t xml:space="preserve">• некоторая заторможенность реакций и движений, </w:t>
      </w:r>
      <w:proofErr w:type="gramStart"/>
      <w:r>
        <w:rPr>
          <w:rFonts w:ascii="Arial" w:hAnsi="Arial" w:cs="Arial"/>
          <w:color w:val="212529"/>
          <w:sz w:val="20"/>
          <w:szCs w:val="20"/>
        </w:rPr>
        <w:t>вызванные</w:t>
      </w:r>
      <w:proofErr w:type="gramEnd"/>
      <w:r>
        <w:rPr>
          <w:rFonts w:ascii="Arial" w:hAnsi="Arial" w:cs="Arial"/>
          <w:color w:val="212529"/>
          <w:sz w:val="20"/>
          <w:szCs w:val="20"/>
        </w:rPr>
        <w:t xml:space="preserve"> возможной передозировкой транквилизаторов или наркотических веществ;</w:t>
      </w:r>
      <w:r>
        <w:rPr>
          <w:rFonts w:ascii="Arial" w:hAnsi="Arial" w:cs="Arial"/>
          <w:color w:val="212529"/>
          <w:sz w:val="20"/>
          <w:szCs w:val="20"/>
        </w:rPr>
        <w:br/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ФСБ России</w:t>
      </w:r>
      <w:r>
        <w:rPr>
          <w:rFonts w:ascii="Arial" w:hAnsi="Arial" w:cs="Arial"/>
          <w:color w:val="212529"/>
          <w:sz w:val="20"/>
          <w:szCs w:val="20"/>
        </w:rPr>
        <w:br/>
        <w:t>Адрес: Москва, 107031, ул. Большая Лубянка, дом 1/3</w:t>
      </w:r>
      <w:r>
        <w:rPr>
          <w:rFonts w:ascii="Arial" w:hAnsi="Arial" w:cs="Arial"/>
          <w:color w:val="212529"/>
          <w:sz w:val="20"/>
          <w:szCs w:val="20"/>
        </w:rPr>
        <w:br/>
      </w:r>
      <w:r>
        <w:rPr>
          <w:rFonts w:ascii="Arial" w:hAnsi="Arial" w:cs="Arial"/>
          <w:color w:val="212529"/>
          <w:sz w:val="20"/>
          <w:szCs w:val="20"/>
        </w:rPr>
        <w:lastRenderedPageBreak/>
        <w:t>Телефон: (495) 224-70-69 (круглосуточно)</w:t>
      </w:r>
      <w:r>
        <w:rPr>
          <w:rFonts w:ascii="Arial" w:hAnsi="Arial" w:cs="Arial"/>
          <w:color w:val="212529"/>
          <w:sz w:val="20"/>
          <w:szCs w:val="20"/>
        </w:rPr>
        <w:br/>
        <w:t>Телефон доверия: (495)224-22-22</w:t>
      </w:r>
      <w:r>
        <w:rPr>
          <w:rFonts w:ascii="Arial" w:hAnsi="Arial" w:cs="Arial"/>
          <w:color w:val="212529"/>
          <w:sz w:val="20"/>
          <w:szCs w:val="20"/>
        </w:rPr>
        <w:br/>
        <w:t>Факс: (495) 914-26-32</w:t>
      </w:r>
    </w:p>
    <w:p w:rsidR="009C6414" w:rsidRDefault="009C6414" w:rsidP="009C6414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Приёмная ФСБ России</w:t>
      </w:r>
      <w:r>
        <w:rPr>
          <w:rFonts w:ascii="Arial" w:hAnsi="Arial" w:cs="Arial"/>
          <w:color w:val="212529"/>
          <w:sz w:val="20"/>
          <w:szCs w:val="20"/>
        </w:rPr>
        <w:br/>
        <w:t>Адрес: Москва, 101000, ул. Кузнецкий мост, дом 22</w:t>
      </w:r>
      <w:r>
        <w:rPr>
          <w:rFonts w:ascii="Arial" w:hAnsi="Arial" w:cs="Arial"/>
          <w:color w:val="212529"/>
          <w:sz w:val="20"/>
          <w:szCs w:val="20"/>
        </w:rPr>
        <w:br/>
        <w:t>Телефон: (495) 624-31-58</w:t>
      </w:r>
    </w:p>
    <w:sectPr w:rsidR="009C6414" w:rsidSect="002C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414"/>
    <w:rsid w:val="002C5A23"/>
    <w:rsid w:val="00663FC3"/>
    <w:rsid w:val="009C6414"/>
    <w:rsid w:val="00B87ABE"/>
    <w:rsid w:val="00BB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C3"/>
  </w:style>
  <w:style w:type="paragraph" w:styleId="1">
    <w:name w:val="heading 1"/>
    <w:basedOn w:val="a"/>
    <w:next w:val="a"/>
    <w:link w:val="10"/>
    <w:qFormat/>
    <w:rsid w:val="00663FC3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FC3"/>
    <w:rPr>
      <w:sz w:val="24"/>
    </w:rPr>
  </w:style>
  <w:style w:type="paragraph" w:styleId="a3">
    <w:name w:val="List Paragraph"/>
    <w:basedOn w:val="a"/>
    <w:uiPriority w:val="34"/>
    <w:qFormat/>
    <w:rsid w:val="00663FC3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663F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663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9C64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8822</Characters>
  <Application>Microsoft Office Word</Application>
  <DocSecurity>0</DocSecurity>
  <Lines>73</Lines>
  <Paragraphs>20</Paragraphs>
  <ScaleCrop>false</ScaleCrop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GBUH</cp:lastModifiedBy>
  <cp:revision>1</cp:revision>
  <dcterms:created xsi:type="dcterms:W3CDTF">2023-09-07T11:07:00Z</dcterms:created>
  <dcterms:modified xsi:type="dcterms:W3CDTF">2023-09-07T11:08:00Z</dcterms:modified>
</cp:coreProperties>
</file>